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2" w:rsidRDefault="000F6902" w:rsidP="000F6902">
      <w:pPr>
        <w:autoSpaceDN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sub_1000"/>
    </w:p>
    <w:p w:rsidR="007F4AC3" w:rsidRPr="000F6902" w:rsidRDefault="000F6902" w:rsidP="000F6902">
      <w:pPr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>РОССИЯ</w:t>
      </w:r>
    </w:p>
    <w:p w:rsidR="007F4AC3" w:rsidRPr="000F6902" w:rsidRDefault="007F4AC3" w:rsidP="000F6902">
      <w:pPr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>КАЛУЖСКАЯ ОБЛАСТЬ</w:t>
      </w:r>
    </w:p>
    <w:p w:rsidR="000F6902" w:rsidRPr="000F6902" w:rsidRDefault="007F4AC3" w:rsidP="000F6902">
      <w:pPr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>ДЗЕРЖИНСКИЙ РАЙОН</w:t>
      </w:r>
    </w:p>
    <w:p w:rsidR="007F4AC3" w:rsidRPr="000F6902" w:rsidRDefault="007F4AC3" w:rsidP="000F6902">
      <w:pPr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7F4AC3" w:rsidRPr="000F6902" w:rsidRDefault="000F6902" w:rsidP="000F690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F4AC3" w:rsidRPr="000F6902">
        <w:rPr>
          <w:rFonts w:ascii="Times New Roman" w:eastAsia="Calibri" w:hAnsi="Times New Roman" w:cs="Times New Roman"/>
          <w:b/>
          <w:sz w:val="24"/>
          <w:szCs w:val="24"/>
        </w:rPr>
        <w:t>исполнительно-распорядительный орган</w:t>
      </w:r>
      <w:r w:rsidRPr="000F690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F4AC3" w:rsidRPr="000F6902" w:rsidRDefault="007F4AC3" w:rsidP="000F6902">
      <w:pPr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«ДЕРЕВНЯ </w:t>
      </w:r>
      <w:r w:rsidR="000F6902" w:rsidRPr="000F6902">
        <w:rPr>
          <w:rFonts w:ascii="Times New Roman" w:eastAsia="Calibri" w:hAnsi="Times New Roman" w:cs="Times New Roman"/>
          <w:b/>
          <w:sz w:val="24"/>
          <w:szCs w:val="24"/>
        </w:rPr>
        <w:t>КАРЦОВО</w:t>
      </w:r>
      <w:r w:rsidRPr="000F690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F4AC3" w:rsidRPr="007F4AC3" w:rsidRDefault="007F4AC3" w:rsidP="000F6902">
      <w:pPr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AC3" w:rsidRPr="000F6902" w:rsidRDefault="007F4AC3" w:rsidP="000F6902">
      <w:pPr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ПОСТАНОВЛЕНИЕ</w:t>
      </w:r>
    </w:p>
    <w:p w:rsidR="007F4AC3" w:rsidRPr="000F6902" w:rsidRDefault="007F4AC3" w:rsidP="000F6902">
      <w:pPr>
        <w:autoSpaceDN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AC3" w:rsidRPr="000F6902" w:rsidRDefault="00393CE4" w:rsidP="000F6902">
      <w:pPr>
        <w:autoSpaceDN w:val="0"/>
        <w:spacing w:after="0"/>
        <w:ind w:left="-7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От </w:t>
      </w:r>
      <w:r w:rsidR="00A56008">
        <w:rPr>
          <w:rFonts w:ascii="Times New Roman" w:eastAsia="Calibri" w:hAnsi="Times New Roman" w:cs="Times New Roman"/>
          <w:b/>
          <w:sz w:val="24"/>
          <w:szCs w:val="24"/>
        </w:rPr>
        <w:t xml:space="preserve"> 28.02.</w:t>
      </w:r>
      <w:r w:rsidR="007F4AC3" w:rsidRPr="000F6902">
        <w:rPr>
          <w:rFonts w:ascii="Times New Roman" w:eastAsia="Calibri" w:hAnsi="Times New Roman" w:cs="Times New Roman"/>
          <w:b/>
          <w:sz w:val="24"/>
          <w:szCs w:val="24"/>
        </w:rPr>
        <w:t xml:space="preserve">2017г                         д. </w:t>
      </w:r>
      <w:r w:rsidR="000F6902">
        <w:rPr>
          <w:rFonts w:ascii="Times New Roman" w:eastAsia="Calibri" w:hAnsi="Times New Roman" w:cs="Times New Roman"/>
          <w:b/>
          <w:sz w:val="24"/>
          <w:szCs w:val="24"/>
        </w:rPr>
        <w:t>Карцово</w:t>
      </w:r>
      <w:r w:rsidR="007F4AC3" w:rsidRPr="000F690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№</w:t>
      </w:r>
      <w:r w:rsidR="00A56008">
        <w:rPr>
          <w:rFonts w:ascii="Times New Roman" w:eastAsia="Calibri" w:hAnsi="Times New Roman" w:cs="Times New Roman"/>
          <w:b/>
          <w:sz w:val="24"/>
          <w:szCs w:val="24"/>
        </w:rPr>
        <w:t>24</w:t>
      </w:r>
    </w:p>
    <w:p w:rsidR="007F4AC3" w:rsidRPr="000F6902" w:rsidRDefault="007F4AC3" w:rsidP="007F4AC3">
      <w:pPr>
        <w:autoSpaceDN w:val="0"/>
        <w:spacing w:after="0"/>
        <w:ind w:left="-72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902" w:rsidRDefault="007F4AC3" w:rsidP="007F4AC3">
      <w:pPr>
        <w:autoSpaceDN w:val="0"/>
        <w:spacing w:after="0"/>
        <w:ind w:left="-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>Об утверждении административного</w:t>
      </w:r>
      <w:r w:rsidR="000F69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6902">
        <w:rPr>
          <w:rFonts w:ascii="Times New Roman" w:eastAsia="Calibri" w:hAnsi="Times New Roman" w:cs="Times New Roman"/>
          <w:b/>
          <w:sz w:val="24"/>
          <w:szCs w:val="24"/>
        </w:rPr>
        <w:t xml:space="preserve">регламента </w:t>
      </w:r>
    </w:p>
    <w:p w:rsidR="000F6902" w:rsidRDefault="007F4AC3" w:rsidP="007F4AC3">
      <w:pPr>
        <w:autoSpaceDN w:val="0"/>
        <w:spacing w:after="0"/>
        <w:ind w:left="-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>по предоставлению муниц</w:t>
      </w:r>
      <w:r w:rsidR="000F6902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F6902">
        <w:rPr>
          <w:rFonts w:ascii="Times New Roman" w:eastAsia="Calibri" w:hAnsi="Times New Roman" w:cs="Times New Roman"/>
          <w:b/>
          <w:sz w:val="24"/>
          <w:szCs w:val="24"/>
        </w:rPr>
        <w:t>пальной услуги</w:t>
      </w:r>
    </w:p>
    <w:p w:rsidR="000F6902" w:rsidRDefault="007F4AC3" w:rsidP="007F4AC3">
      <w:pPr>
        <w:autoSpaceDN w:val="0"/>
        <w:spacing w:after="0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6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F6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 схемы движения</w:t>
      </w:r>
      <w:r w:rsidR="000F6902" w:rsidRPr="000F6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6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транспорта</w:t>
      </w:r>
    </w:p>
    <w:p w:rsidR="007F4AC3" w:rsidRPr="000F6902" w:rsidRDefault="007F4AC3" w:rsidP="007F4AC3">
      <w:pPr>
        <w:autoSpaceDN w:val="0"/>
        <w:spacing w:after="0"/>
        <w:ind w:left="-720" w:firstLine="720"/>
        <w:rPr>
          <w:rFonts w:ascii="Arial" w:eastAsia="Calibri" w:hAnsi="Arial" w:cs="Arial"/>
          <w:b/>
          <w:sz w:val="24"/>
          <w:szCs w:val="24"/>
        </w:rPr>
      </w:pPr>
      <w:r w:rsidRPr="000F6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пешеходов на период проведения работ на проезжей части</w:t>
      </w:r>
      <w:r w:rsidRPr="000F6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pPr w:leftFromText="45" w:rightFromText="45" w:vertAnchor="text"/>
        <w:tblW w:w="10740" w:type="dxa"/>
        <w:tblCellSpacing w:w="0" w:type="dxa"/>
        <w:shd w:val="clear" w:color="auto" w:fill="F9F8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695"/>
      </w:tblGrid>
      <w:tr w:rsidR="007F4AC3" w:rsidRPr="007F4AC3" w:rsidTr="007F4AC3">
        <w:trPr>
          <w:tblCellSpacing w:w="0" w:type="dxa"/>
        </w:trPr>
        <w:tc>
          <w:tcPr>
            <w:tcW w:w="9045" w:type="dxa"/>
            <w:shd w:val="clear" w:color="auto" w:fill="F9F8F7"/>
            <w:hideMark/>
          </w:tcPr>
          <w:p w:rsidR="007F4AC3" w:rsidRPr="007F4AC3" w:rsidRDefault="007F4AC3" w:rsidP="007F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F9F8F7"/>
            <w:hideMark/>
          </w:tcPr>
          <w:p w:rsidR="007F4AC3" w:rsidRPr="007F4AC3" w:rsidRDefault="007F4AC3" w:rsidP="007F4AC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AC3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ar-SA"/>
              </w:rPr>
              <w:t> </w:t>
            </w:r>
          </w:p>
        </w:tc>
      </w:tr>
    </w:tbl>
    <w:p w:rsidR="007F4AC3" w:rsidRPr="007F4AC3" w:rsidRDefault="007F4AC3" w:rsidP="007F4AC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4AC3" w:rsidRDefault="000F6902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proofErr w:type="gramStart"/>
      <w:r w:rsidR="007F4AC3"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сельское поселение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Карцово</w:t>
      </w:r>
      <w:r w:rsidR="007F4AC3"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постановлением  Администрации  сельского поселения, «Об утверждении Порядка разработки и утверждения административных регламентов предоставления муниципальных услуг на территории 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Карцово</w:t>
      </w:r>
      <w:r w:rsidR="007F4AC3"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», администрация (исполнительно-распорядительный орган) сельского</w:t>
      </w:r>
      <w:proofErr w:type="gramEnd"/>
      <w:r w:rsidR="007F4AC3"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Карцово</w:t>
      </w:r>
      <w:r w:rsidR="007F4AC3"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7F4AC3" w:rsidRPr="000F69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0F6902" w:rsidRPr="007F4AC3" w:rsidRDefault="000F6902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4AC3" w:rsidRPr="007F4AC3" w:rsidRDefault="007F4AC3" w:rsidP="007F4A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Административный регламент предоставления муниципальной услуги  </w:t>
      </w:r>
    </w:p>
    <w:p w:rsidR="007F4AC3" w:rsidRPr="000F6902" w:rsidRDefault="007F4AC3" w:rsidP="007F4AC3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F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схемы движения  транспорта и пешеходов на период проведения </w:t>
      </w:r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6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на проезжей части</w:t>
      </w:r>
      <w:r w:rsidRPr="000F6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</w:t>
      </w: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Назначить </w:t>
      </w:r>
      <w:proofErr w:type="gramStart"/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ответственным</w:t>
      </w:r>
      <w:proofErr w:type="gramEnd"/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 предоставление муниципальной услуги «Согласование схемы движения транспорта и пешеходов на период проведения работ на проезжей части» специалиста  администрации.</w:t>
      </w:r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Предоставление муниципальной услуги «Согласование схемы движения</w:t>
      </w:r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транспорта и пешеходов на период проведения работ на проезжей части» осуществлять в соответствии с утверждённым регламентом.</w:t>
      </w:r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 персональную ответственность за соблюдение установленной процедуры предоставления муниципальной услуги «Согласование схемы движения  транспорта и пешеходов на период проведения работ на проезжей части» на  ответственного за предоставление муниципальной услуги.</w:t>
      </w:r>
      <w:proofErr w:type="gramEnd"/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Настоящее постановление подлежит официальному обнародованию и размещению в сети Интернет на сайте администрации Дзержинского района: </w:t>
      </w:r>
      <w:hyperlink r:id="rId6" w:history="1">
        <w:r w:rsidRPr="00B146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http://www.admkondrovo.ru</w:t>
        </w:r>
      </w:hyperlink>
      <w:r w:rsidRPr="00B14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разделе  сельско</w:t>
      </w:r>
      <w:r w:rsidR="000F6902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0F6902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«Деревня </w:t>
      </w:r>
      <w:r w:rsidR="000F690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Карцово</w:t>
      </w: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proofErr w:type="gramStart"/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4AC3" w:rsidRPr="007F4AC3" w:rsidRDefault="007F4AC3" w:rsidP="007F4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 Глава администрации                                        </w:t>
      </w:r>
      <w:r w:rsidR="000F6902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.С. </w:t>
      </w:r>
      <w:r w:rsidR="000F6902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Гераськи</w:t>
      </w:r>
      <w:r w:rsidRPr="007F4AC3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</w:p>
    <w:p w:rsidR="007F4AC3" w:rsidRPr="007F4AC3" w:rsidRDefault="007F4AC3" w:rsidP="007F4AC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902" w:rsidRDefault="000F6902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902" w:rsidRDefault="000F6902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C3" w:rsidRPr="000F6902" w:rsidRDefault="000F6902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</w:t>
      </w:r>
    </w:p>
    <w:p w:rsidR="007F4AC3" w:rsidRPr="000F6902" w:rsidRDefault="000F6902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560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F4AC3"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постановлени</w:t>
      </w: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r w:rsidR="007F4AC3"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администрации </w:t>
      </w:r>
    </w:p>
    <w:p w:rsidR="007F4AC3" w:rsidRPr="000F6902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сельского поселения </w:t>
      </w:r>
    </w:p>
    <w:p w:rsidR="007F4AC3" w:rsidRPr="000F6902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«Деревня </w:t>
      </w:r>
      <w:r w:rsidR="000F6902"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Карцово</w:t>
      </w: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7F4AC3" w:rsidRPr="000F6902" w:rsidRDefault="000F6902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</w:t>
      </w:r>
      <w:r w:rsidR="00A560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</w:t>
      </w: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от </w:t>
      </w:r>
      <w:r w:rsidR="00A560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28.02.</w:t>
      </w:r>
      <w:r w:rsidR="007F4AC3"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2017 г</w:t>
      </w:r>
      <w:r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7F4AC3" w:rsidRPr="000F6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4AC3" w:rsidRPr="007F4AC3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after="0" w:line="20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7F4AC3" w:rsidRPr="007F4AC3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after="0" w:line="20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B14645" w:rsidRDefault="007F4AC3" w:rsidP="00B14645">
      <w:pPr>
        <w:widowControl w:val="0"/>
        <w:shd w:val="clear" w:color="auto" w:fill="FFFFFF"/>
        <w:autoSpaceDE w:val="0"/>
        <w:autoSpaceDN w:val="0"/>
        <w:adjustRightInd w:val="0"/>
        <w:spacing w:after="0" w:line="20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</w:t>
      </w:r>
      <w:r w:rsidRPr="000F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Согласование схемы движения транспорта и пешеходов на период проведения работ на проезжей части</w:t>
      </w:r>
      <w:r w:rsidRPr="000F6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F4AC3" w:rsidRPr="000F6902" w:rsidRDefault="007F4AC3" w:rsidP="00B14645">
      <w:pPr>
        <w:widowControl w:val="0"/>
        <w:shd w:val="clear" w:color="auto" w:fill="FFFFFF"/>
        <w:autoSpaceDE w:val="0"/>
        <w:autoSpaceDN w:val="0"/>
        <w:adjustRightInd w:val="0"/>
        <w:spacing w:after="0" w:line="20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4AC3" w:rsidRPr="007F4AC3" w:rsidRDefault="007F4AC3" w:rsidP="007F4A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04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F4AC3" w:rsidRPr="00B14645" w:rsidRDefault="007F4AC3" w:rsidP="007F4AC3">
      <w:pPr>
        <w:shd w:val="clear" w:color="auto" w:fill="FFFFFF"/>
        <w:spacing w:after="0" w:line="204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4AC3" w:rsidRPr="00B14645" w:rsidRDefault="007F4AC3" w:rsidP="007F4AC3">
      <w:pPr>
        <w:shd w:val="clear" w:color="auto" w:fill="FFFFFF"/>
        <w:spacing w:after="0" w:line="204" w:lineRule="atLeast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Предмет регулирования административного регламента</w:t>
      </w:r>
    </w:p>
    <w:p w:rsidR="007F4AC3" w:rsidRPr="00B14645" w:rsidRDefault="007F4AC3" w:rsidP="007F4AC3">
      <w:pPr>
        <w:shd w:val="clear" w:color="auto" w:fill="FFFFFF"/>
        <w:spacing w:after="0" w:line="204" w:lineRule="atLeast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части»  (далее – Административный регламент)</w:t>
      </w:r>
      <w:r w:rsidRPr="00B14645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 w:rsidRPr="00B14645">
        <w:rPr>
          <w:rFonts w:ascii="Times New Roman" w:eastAsia="Times New Roman" w:hAnsi="Times New Roman" w:cs="Times New Roman"/>
          <w:lang w:eastAsia="ru-RU"/>
        </w:rPr>
        <w:t>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(далее – муниципальная услуга), в том числе регламентации сроков и последовательности выполнения ее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 xml:space="preserve"> административных процедур и повышения эффективности взаимодействия потенциальных участников градостроительных отношений, возникающих при предоставлении муниципальной услуги администрацией поселения «Деревня </w:t>
      </w:r>
      <w:r w:rsidR="000F6902" w:rsidRPr="00B14645">
        <w:rPr>
          <w:rFonts w:ascii="Times New Roman" w:eastAsia="Times New Roman" w:hAnsi="Times New Roman" w:cs="Times New Roman"/>
          <w:lang w:eastAsia="ru-RU"/>
        </w:rPr>
        <w:t>Карцово</w:t>
      </w:r>
      <w:r w:rsidRPr="00B14645">
        <w:rPr>
          <w:rFonts w:ascii="Times New Roman" w:eastAsia="Times New Roman" w:hAnsi="Times New Roman" w:cs="Times New Roman"/>
          <w:lang w:eastAsia="ru-RU"/>
        </w:rPr>
        <w:t>» (далее – Исполнитель).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1.2. Основные понятия, используемые в Административном регламенте: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 xml:space="preserve">заявитель - физическое или юридическое лицо либо их уполномоченные представители, обратившиеся в Администрацию сельского поселения «Деревня </w:t>
      </w:r>
      <w:r w:rsidR="000F6902" w:rsidRPr="00B14645">
        <w:rPr>
          <w:rFonts w:ascii="Times New Roman" w:eastAsia="Times New Roman" w:hAnsi="Times New Roman" w:cs="Times New Roman"/>
          <w:lang w:eastAsia="ru-RU"/>
        </w:rPr>
        <w:t>Карцово</w:t>
      </w:r>
      <w:r w:rsidRPr="00B14645">
        <w:rPr>
          <w:rFonts w:ascii="Times New Roman" w:eastAsia="Times New Roman" w:hAnsi="Times New Roman" w:cs="Times New Roman"/>
          <w:lang w:eastAsia="ru-RU"/>
        </w:rPr>
        <w:t>» (далее-Администрация) с запросом о предоставлении муниципальной услуги, выраженным в устной, письменной или электронной форме (далее – заявитель</w:t>
      </w:r>
      <w:proofErr w:type="gramEnd"/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1.3. Круг заявителей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1.4. Требования к порядку информирования о предоставлении     муниципальной услуги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1.4.1. Порядок информирования о предоставлении муниципальной услуги: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lang w:eastAsia="ru-RU"/>
        </w:rPr>
        <w:t xml:space="preserve">Место нахождения и почтовый адрес </w:t>
      </w:r>
      <w:r w:rsidRPr="00B14645">
        <w:rPr>
          <w:rFonts w:ascii="Times New Roman" w:eastAsia="Times New Roman" w:hAnsi="Times New Roman" w:cs="Times New Roman"/>
          <w:b/>
          <w:iCs/>
          <w:lang w:eastAsia="ru-RU"/>
        </w:rPr>
        <w:t xml:space="preserve">Администрации  сельского поселения «Деревня </w:t>
      </w:r>
      <w:r w:rsidR="000F6902" w:rsidRPr="00B14645">
        <w:rPr>
          <w:rFonts w:ascii="Times New Roman" w:eastAsia="Times New Roman" w:hAnsi="Times New Roman" w:cs="Times New Roman"/>
          <w:b/>
          <w:iCs/>
          <w:lang w:eastAsia="ru-RU"/>
        </w:rPr>
        <w:t>Карцово</w:t>
      </w:r>
      <w:r w:rsidRPr="00B14645">
        <w:rPr>
          <w:rFonts w:ascii="Times New Roman" w:eastAsia="Times New Roman" w:hAnsi="Times New Roman" w:cs="Times New Roman"/>
          <w:b/>
          <w:iCs/>
          <w:lang w:eastAsia="ru-RU"/>
        </w:rPr>
        <w:t>»  (далее – Уполномоченный орган)</w:t>
      </w:r>
      <w:r w:rsidRPr="00B14645">
        <w:rPr>
          <w:rFonts w:ascii="Times New Roman" w:eastAsia="Times New Roman" w:hAnsi="Times New Roman" w:cs="Times New Roman"/>
          <w:b/>
          <w:lang w:eastAsia="ru-RU"/>
        </w:rPr>
        <w:t>: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24985</w:t>
      </w:r>
      <w:r w:rsidR="000F6902" w:rsidRPr="00B14645">
        <w:rPr>
          <w:rFonts w:ascii="Times New Roman" w:eastAsia="Times New Roman" w:hAnsi="Times New Roman" w:cs="Times New Roman"/>
          <w:lang w:eastAsia="ru-RU"/>
        </w:rPr>
        <w:t>8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, Калужская область, Дзержинский район, дер. </w:t>
      </w:r>
      <w:r w:rsidR="000F6902" w:rsidRPr="00B14645">
        <w:rPr>
          <w:rFonts w:ascii="Times New Roman" w:eastAsia="Times New Roman" w:hAnsi="Times New Roman" w:cs="Times New Roman"/>
          <w:lang w:eastAsia="ru-RU"/>
        </w:rPr>
        <w:t>Карцово</w:t>
      </w:r>
      <w:r w:rsidRPr="00B14645">
        <w:rPr>
          <w:rFonts w:ascii="Times New Roman" w:eastAsia="Times New Roman" w:hAnsi="Times New Roman" w:cs="Times New Roman"/>
          <w:lang w:eastAsia="ru-RU"/>
        </w:rPr>
        <w:t>, ул. Центральная, д.</w:t>
      </w:r>
      <w:r w:rsidR="000F6902" w:rsidRPr="00B14645">
        <w:rPr>
          <w:rFonts w:ascii="Times New Roman" w:eastAsia="Times New Roman" w:hAnsi="Times New Roman" w:cs="Times New Roman"/>
          <w:lang w:eastAsia="ru-RU"/>
        </w:rPr>
        <w:t>3</w:t>
      </w:r>
      <w:r w:rsidRPr="00B14645">
        <w:rPr>
          <w:rFonts w:ascii="Times New Roman" w:eastAsia="Times New Roman" w:hAnsi="Times New Roman" w:cs="Times New Roman"/>
          <w:lang w:eastAsia="ru-RU"/>
        </w:rPr>
        <w:t>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lang w:eastAsia="ru-RU"/>
        </w:rPr>
        <w:t>Телефон: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+7(48434) </w:t>
      </w:r>
      <w:r w:rsidR="000F6902" w:rsidRPr="00B14645">
        <w:rPr>
          <w:rFonts w:ascii="Times New Roman" w:eastAsia="Times New Roman" w:hAnsi="Times New Roman" w:cs="Times New Roman"/>
          <w:lang w:eastAsia="ru-RU"/>
        </w:rPr>
        <w:t>77-319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Официальный сайт  Уполномоченного органа Администрации Дзержинского района в разделе  СП «Деревня </w:t>
      </w:r>
      <w:r w:rsidR="000F6902" w:rsidRPr="00B14645">
        <w:rPr>
          <w:rFonts w:ascii="Times New Roman" w:eastAsia="Times New Roman" w:hAnsi="Times New Roman" w:cs="Times New Roman"/>
          <w:lang w:eastAsia="ru-RU"/>
        </w:rPr>
        <w:t>Карцово</w:t>
      </w:r>
      <w:r w:rsidRPr="00B14645">
        <w:rPr>
          <w:rFonts w:ascii="Times New Roman" w:eastAsia="Times New Roman" w:hAnsi="Times New Roman" w:cs="Times New Roman"/>
          <w:lang w:eastAsia="ru-RU"/>
        </w:rPr>
        <w:t>» в сети Интернет http://www.admkondrovo.ru 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699D">
        <w:rPr>
          <w:rFonts w:ascii="Times New Roman" w:eastAsia="Times New Roman" w:hAnsi="Times New Roman" w:cs="Times New Roman"/>
          <w:lang w:eastAsia="ru-RU"/>
        </w:rPr>
        <w:t>Информация о предоставлении муниципальной услуги размещается в разделе «Муниципальные услуги ».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            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 ГБУ МФЦ «Многофункциональный центр предоставления государственных и муниципальных услуг Дзержинского района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 xml:space="preserve">»  ТОСП в городе Кондрово (далее – МФЦ) </w:t>
      </w:r>
      <w:r w:rsidRPr="00B14645">
        <w:rPr>
          <w:rFonts w:ascii="Times New Roman" w:eastAsia="Times New Roman" w:hAnsi="Times New Roman" w:cs="Times New Roman"/>
          <w:lang w:eastAsia="ru-RU"/>
        </w:rPr>
        <w:t>на основании подписанных соглашений в соответствии с графиком приема граждан: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bCs/>
          <w:lang w:eastAsia="ru-RU"/>
        </w:rPr>
        <w:t xml:space="preserve">Адрес:  249832, г. Кондрово, пл. </w:t>
      </w:r>
      <w:proofErr w:type="gramStart"/>
      <w:r w:rsidRPr="00B14645">
        <w:rPr>
          <w:rFonts w:ascii="Times New Roman" w:eastAsia="Times New Roman" w:hAnsi="Times New Roman" w:cs="Times New Roman"/>
          <w:bCs/>
          <w:lang w:eastAsia="ru-RU"/>
        </w:rPr>
        <w:t>Центральная</w:t>
      </w:r>
      <w:proofErr w:type="gramEnd"/>
      <w:r w:rsidRPr="00B14645">
        <w:rPr>
          <w:rFonts w:ascii="Times New Roman" w:eastAsia="Times New Roman" w:hAnsi="Times New Roman" w:cs="Times New Roman"/>
          <w:bCs/>
          <w:lang w:eastAsia="ru-RU"/>
        </w:rPr>
        <w:t>, д.2, Калужской области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bCs/>
          <w:lang w:eastAsia="ru-RU"/>
        </w:rPr>
        <w:t>Режим работы МФЦ: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14645">
        <w:rPr>
          <w:rFonts w:ascii="Times New Roman" w:eastAsia="Times New Roman" w:hAnsi="Times New Roman" w:cs="Times New Roman"/>
          <w:lang w:eastAsia="ru-RU"/>
        </w:rPr>
        <w:t>Пн</w:t>
      </w:r>
      <w:proofErr w:type="spellEnd"/>
      <w:r w:rsidRPr="00B14645">
        <w:rPr>
          <w:rFonts w:ascii="Times New Roman" w:eastAsia="Times New Roman" w:hAnsi="Times New Roman" w:cs="Times New Roman"/>
          <w:lang w:eastAsia="ru-RU"/>
        </w:rPr>
        <w:t>-пят.:  08.00-20.00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 Сб.: 08.00-16.00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Вс.: выходной день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bCs/>
          <w:lang w:eastAsia="ru-RU"/>
        </w:rPr>
        <w:t xml:space="preserve">тел.(+748434) 3-20-06; </w:t>
      </w:r>
      <w:r w:rsidRPr="00B14645">
        <w:rPr>
          <w:rFonts w:ascii="Times New Roman" w:eastAsia="Times New Roman" w:hAnsi="Times New Roman" w:cs="Times New Roman"/>
          <w:lang w:val="en-US" w:eastAsia="ru-RU"/>
        </w:rPr>
        <w:t>E</w:t>
      </w:r>
      <w:r w:rsidRPr="00B14645">
        <w:rPr>
          <w:rFonts w:ascii="Times New Roman" w:eastAsia="Times New Roman" w:hAnsi="Times New Roman" w:cs="Times New Roman"/>
          <w:lang w:eastAsia="ru-RU"/>
        </w:rPr>
        <w:t>-</w:t>
      </w:r>
      <w:r w:rsidRPr="00B14645">
        <w:rPr>
          <w:rFonts w:ascii="Times New Roman" w:eastAsia="Times New Roman" w:hAnsi="Times New Roman" w:cs="Times New Roman"/>
          <w:lang w:val="en-US" w:eastAsia="ru-RU"/>
        </w:rPr>
        <w:t>mail</w:t>
      </w:r>
      <w:r w:rsidRPr="00B14645">
        <w:rPr>
          <w:rFonts w:ascii="Times New Roman" w:eastAsia="Times New Roman" w:hAnsi="Times New Roman" w:cs="Times New Roman"/>
          <w:lang w:eastAsia="ru-RU"/>
        </w:rPr>
        <w:t>:</w:t>
      </w:r>
      <w:r w:rsidRPr="00B14645">
        <w:rPr>
          <w:rFonts w:ascii="Times New Roman" w:eastAsia="Times New Roman" w:hAnsi="Times New Roman" w:cs="Times New Roman"/>
          <w:bCs/>
          <w:lang w:val="en-US" w:eastAsia="ru-RU"/>
        </w:rPr>
        <w:t>http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://</w:t>
      </w:r>
      <w:proofErr w:type="spellStart"/>
      <w:r w:rsidRPr="00B14645">
        <w:rPr>
          <w:rFonts w:ascii="Times New Roman" w:eastAsia="Times New Roman" w:hAnsi="Times New Roman" w:cs="Times New Roman"/>
          <w:bCs/>
          <w:lang w:val="en-US" w:eastAsia="ru-RU"/>
        </w:rPr>
        <w:t>mfc</w:t>
      </w:r>
      <w:proofErr w:type="spellEnd"/>
      <w:r w:rsidRPr="00B14645">
        <w:rPr>
          <w:rFonts w:ascii="Times New Roman" w:eastAsia="Times New Roman" w:hAnsi="Times New Roman" w:cs="Times New Roman"/>
          <w:bCs/>
          <w:lang w:eastAsia="ru-RU"/>
        </w:rPr>
        <w:t>40.</w:t>
      </w:r>
      <w:proofErr w:type="spellStart"/>
      <w:r w:rsidRPr="00B14645">
        <w:rPr>
          <w:rFonts w:ascii="Times New Roman" w:eastAsia="Times New Roman" w:hAnsi="Times New Roman" w:cs="Times New Roman"/>
          <w:bCs/>
          <w:lang w:val="en-US" w:eastAsia="ru-RU"/>
        </w:rPr>
        <w:t>ru</w:t>
      </w:r>
      <w:proofErr w:type="spellEnd"/>
      <w:r w:rsidRPr="00B14645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1.4.3. Способы и порядок получения информации о правилах предоставления муниципальной услуги: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>лично;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>посредством телефонной, факсимильной связи;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 xml:space="preserve">посредством электронной связи, 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>посредством почтовой связи;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 xml:space="preserve">на информационных стендах в помещениях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</w:t>
      </w:r>
      <w:r w:rsidRPr="00B14645">
        <w:rPr>
          <w:rFonts w:ascii="Times New Roman" w:eastAsia="Times New Roman" w:hAnsi="Times New Roman" w:cs="Times New Roman"/>
          <w:lang w:eastAsia="ru-RU"/>
        </w:rPr>
        <w:t>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в информационно-телекоммуникационных сетях общего пользования: 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- на официальном сайте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:     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- на Едином портале государственных и муниципальных услуг (функций).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>: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информационных 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стендах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на официальном Интернет-сайте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>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 Едином портале государственных и муниципальных услуг (функций);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>, ответственными за информирование.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Специалисты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, ответственные за информирование, определяются муниципальным правовым актом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, который размещается на официальном Интернет-сайте и на информационном стенде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1.4.6. Информирование о правилах предоставления муниципальной услуги осуществляется по следующим вопросам: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место нахождения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>, его структурных подразделений, МФЦ;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должностные лица и муниципальные служащие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, уполномоченные предоставлять муниципальную услугу и номера контактных телефонов; 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график работы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адрес Интернет-сайтов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адресе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 xml:space="preserve"> электронной почты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ход предоставления муниципальной услуги;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административные процедуры предоставления муниципальной услуги;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срок предоставления муниципальной услуги;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порядок и формы 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 xml:space="preserve"> предоставлением муниципальной услуги;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основания для отказа в предоставлении муниципальной услуги;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иная информация о деятельности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1.4.7.3. Публичное устное информирование осуществляется посредством привлечения средств массовой информации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        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 средствах массовой информации;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 официальном Интернет-сайте;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 Едином портале государственных и муниципальных услуг (функций);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на информационных стендах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B14645">
        <w:rPr>
          <w:rFonts w:ascii="Times New Roman" w:eastAsia="Times New Roman" w:hAnsi="Times New Roman" w:cs="Times New Roman"/>
          <w:lang w:eastAsia="ru-RU"/>
        </w:rPr>
        <w:t>.</w:t>
      </w:r>
    </w:p>
    <w:p w:rsidR="007F4AC3" w:rsidRPr="00B14645" w:rsidRDefault="007F4AC3" w:rsidP="007F4AC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0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14645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муниципальной услуги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Наименование муниципальной услуги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2.1. Согласование схемы движения транспорта и пешеходов на период проведения работ на проезжей части.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2.2. Администрация сельского поселения «Деревня Барсуки».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Описание результата предоставления муниципальной услуги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2.3. Результатом предоставления муниципальной услуги является: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1) получение заявителем согласования схемы движения транспорта и пешеходов на период проведения работ на проезжей части;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2) направление заявителю отказа в предоставлении муниципальной услуги.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Срок предоставления муниципальной услуги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2.4. Муниципальная услуга предоставляется в срок, не превышающий 10 дней со дня регистрации заявления Исполнителем.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Перечень нормативных правовых актов, регулирующих отношения,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возникающие в связи с предоставлением муниципальной услуги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2.5 Предоставление муниципальной услуги осуществляется в соответствии 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>:</w:t>
      </w:r>
    </w:p>
    <w:p w:rsidR="007F4AC3" w:rsidRPr="00B14645" w:rsidRDefault="007F4AC3" w:rsidP="007F4A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 № 6-ФКЗ, от 30 декабря 2008 года № 7-ФКЗ, от 05.02.2014 г. № 2-ФКЗ, от 21.07.2014 г. № 11-ФКЗ);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Федеральный </w:t>
      </w:r>
      <w:hyperlink r:id="rId7" w:history="1">
        <w:r w:rsidRPr="00B14645">
          <w:rPr>
            <w:rFonts w:ascii="Times New Roman" w:eastAsia="Times New Roman" w:hAnsi="Times New Roman" w:cs="Times New Roman"/>
            <w:u w:val="single"/>
            <w:lang w:eastAsia="ru-RU"/>
          </w:rPr>
          <w:t>закон</w:t>
        </w:r>
      </w:hyperlink>
      <w:r w:rsidRPr="00B14645">
        <w:rPr>
          <w:rFonts w:ascii="Times New Roman" w:eastAsia="Times New Roman" w:hAnsi="Times New Roman" w:cs="Times New Roman"/>
          <w:lang w:eastAsia="ru-RU"/>
        </w:rPr>
        <w:t xml:space="preserve"> РФ от 27.07.2010 № 210-ФЗ «Об организации предоставления государственных и муниципальных услуг»;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Федеральный </w:t>
      </w:r>
      <w:hyperlink r:id="rId8" w:history="1">
        <w:r w:rsidRPr="00B14645">
          <w:rPr>
            <w:rFonts w:ascii="Times New Roman" w:eastAsia="Times New Roman" w:hAnsi="Times New Roman" w:cs="Times New Roman"/>
            <w:u w:val="single"/>
            <w:lang w:eastAsia="ru-RU"/>
          </w:rPr>
          <w:t>закон</w:t>
        </w:r>
      </w:hyperlink>
      <w:r w:rsidRPr="00B14645">
        <w:rPr>
          <w:rFonts w:ascii="Times New Roman" w:eastAsia="Times New Roman" w:hAnsi="Times New Roman" w:cs="Times New Roman"/>
          <w:lang w:eastAsia="ru-RU"/>
        </w:rPr>
        <w:t xml:space="preserve"> РФ от 06.04.2011 № 63-ФЗ «Об электронной подписи»;</w:t>
      </w:r>
    </w:p>
    <w:p w:rsidR="007F4AC3" w:rsidRPr="00B14645" w:rsidRDefault="007F4AC3" w:rsidP="007F4A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 (ред. от 30.03.2015 г);</w:t>
      </w:r>
    </w:p>
    <w:p w:rsidR="007F4AC3" w:rsidRPr="00B14645" w:rsidRDefault="007F4AC3" w:rsidP="007F4A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Федеральным законом от 2 мая 2006 года № 59-ФЗ «О порядке рассмотрения обращений граждан Российской Федерации» (ред. От 24.11.2014 г.);</w:t>
      </w:r>
    </w:p>
    <w:p w:rsidR="007F4AC3" w:rsidRPr="00B14645" w:rsidRDefault="007F4AC3" w:rsidP="007F4A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Постановлением Правительства Российской Федерации от 25 июня 2012 года № 634 (ред. от 28.10.2013 г.)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 и муниципальных услуг);</w:t>
      </w:r>
    </w:p>
    <w:p w:rsidR="007F4AC3" w:rsidRPr="00B14645" w:rsidRDefault="007F4AC3" w:rsidP="007F4A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Постановлением Правительства Российской Федерации от 24 октября 2011 года № 861 (ред. от 16.02.2015 г.)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7F4AC3" w:rsidRPr="00B14645" w:rsidRDefault="007F4AC3" w:rsidP="007F4AC3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Постановлением Правительства Российской Федерации от 07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7F4AC3" w:rsidRPr="00B14645" w:rsidRDefault="007F4AC3" w:rsidP="007F4A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Уставом поселения;</w:t>
      </w:r>
    </w:p>
    <w:p w:rsidR="007F4AC3" w:rsidRPr="00B14645" w:rsidRDefault="007F4AC3" w:rsidP="007F4A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настоящим Административным регламентом;</w:t>
      </w:r>
    </w:p>
    <w:p w:rsidR="007F4AC3" w:rsidRPr="00B14645" w:rsidRDefault="007F4AC3" w:rsidP="007F4A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иными нормативными правовыми актами Российской Федерации, Калужской области и муниципальными правовыми актами администрации поселения.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Исчерпывающий перечень документов, необходимых в соответствии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с нормативными правовыми актами для предоставления муниципальной услуги, подлежащих представлению заявителем, 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способы их получения, в том числе в электронной форме, 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порядок их представления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2.6. Для получения муниципальной услуги заявитель представляет следующие документы: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2.6.1. заявление, в письменной форме или форме электронного документа, оформленное по образцу согласно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приложению 2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к Административному регламенту и содержащее следующую информацию: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наименование органа, в который направляется заявление;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  <w:proofErr w:type="gramEnd"/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почтовый адрес (адрес электронной почты), по которому должен быть направлен ответ или уведомление о переадресации заявления;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личную подпись и дату;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2.6.2. 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4645">
        <w:rPr>
          <w:rFonts w:ascii="Times New Roman" w:eastAsia="Times New Roman" w:hAnsi="Times New Roman" w:cs="Times New Roman"/>
          <w:color w:val="000000"/>
        </w:rPr>
        <w:t xml:space="preserve">2.6.3. 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2.6.4.  правоустанавливающие документы на земельный участок;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2.6.5.  график производства работ;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2.6.6. схема организации уличного движения транспорта и пешеходов на период проведения работ;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2.6.7. схема места производства работ, площадь разрытия;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2.6.8. документы, гарантирующие восстановление разрушенных объектов благоустройства территории в согласованные сроки.                                      2.6.9.информация о сроке выполнения работ.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2.7. 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Форму заявления можно получить непосредственно у Исполнителя, а также на официальном сайте Администрации муниципального района и Портале государственных и муниципальных услуг в информационно-телекоммуникационной сети «Интернет».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2.8. Заявитель имеет право представить заявление с приложением копий документов Исполнителю: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 письменном виде по почте;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 форме электронного документа электронной почтой (при наличии электронной подписи) или через Портал государственных и муниципальных услуг;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лично либо через своих представителей.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Представлению в равной мере могут подлежать следующие копии документов: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нотариально заверенные копии документов;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копии документов, верность которых засвидетельствована подписью руководителя или уполномоченного на то должностного лица и печатью предприятия, учреждения и организации, выдавших копию в порядке, установленном Указом Президиума Верховного Совета СССР от 4 августа 1983 года № 9779-Х «О порядке выдачи и свидетельствования предприятиями, учреждениями и организациями копий документов, касающихся прав граждан»;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незаверенные копии при условии предъявления оригинала документа, при этом копия документа сверяется с оригиналом лицом, принимающим документы.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Исчерпывающий перечень документов, необходимых в соответствии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2.9. Для принятия решения о согласовании схемы движения транспорта и пешеходов на период проведения работ на проезжей части запрашиваются следующие документы: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1)  правоустанавливающие документы на земельный участок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Указание на запрет требовать от заявителя избыточных документов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 информации или осуществления избыточных действий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2.10. Исполнитель не вправе требовать от заявителя: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sub_128"/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 xml:space="preserve"> актами Забайкальского края, муниципальными правовыми актами администрации поселения, за исключением документов, включенных в определенный частью</w:t>
      </w:r>
      <w:r w:rsidRPr="00B14645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lang w:eastAsia="ru-RU"/>
        </w:rPr>
        <w:t>6 статьи 7 Федерального закона от 27.07.2010 г. № 210-ФЗ (ред. От 31.12.2014г.) перечень документов. Заявитель вправе представить указанные документы и информацию Исполнителю по собственной инициативе.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2.11. 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Исчерпывающий перечень оснований для приостановления или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отказа в предоставлении муниципальной услуги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2.12. Представленные документы не соответствуют перечню, указанному в пункте 2.9.</w:t>
      </w:r>
      <w:r w:rsidRPr="00B1464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lang w:eastAsia="ru-RU"/>
        </w:rPr>
        <w:t>либо документы, представленные заявителем, по форме или содержанию не соответствуют требованиям действующего законодательства;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2.13. При поступлении запроса заявителя в случаях, когда предоставление муниципальной услуги не предусмотрено законодательством Российской Федерации, законодательством Калужской области, при наличии оснований для отказа в предоставлении муниципальной услуги заявителю направляется соответствующее уведомление.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Срок направления уведомления не может превышать 30 календарных дней с момента обращения заявителя.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Порядок, размер и основания взимания государственной пошлины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или иной платы, взимаемой за предоставление муниципальной 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2.14. Муниципальная услуга предоставляется без взимания государственной пошлины или иной платы.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Максимальный срок ожидания в очереди при подаче запроса о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 xml:space="preserve"> муниципальной услуги и при получении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результата предоставления муниципальной услуги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2.15. 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2" w:name="sub_211"/>
      <w:bookmarkEnd w:id="1"/>
      <w:r w:rsidRPr="00B14645">
        <w:rPr>
          <w:rFonts w:ascii="Times New Roman" w:eastAsia="Times New Roman" w:hAnsi="Times New Roman" w:cs="Times New Roman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2.16. 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</w:t>
      </w:r>
      <w:r w:rsidRPr="00B1464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lang w:eastAsia="ru-RU"/>
        </w:rPr>
        <w:t>в порядке делопроизводства.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sub_212"/>
      <w:bookmarkEnd w:id="2"/>
      <w:r w:rsidRPr="00B14645">
        <w:rPr>
          <w:rFonts w:ascii="Times New Roman" w:eastAsia="Times New Roman" w:hAnsi="Times New Roman" w:cs="Times New Roman"/>
          <w:lang w:eastAsia="ru-RU"/>
        </w:rPr>
        <w:t xml:space="preserve">Требования к помещениям, в которых предоставляется  муниципальная услуга, к месту ожидания и приема заявителей, размещению и оформлению визуальной, текстовой и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мультимедийной информации о порядке предоставления муниципальной услуги</w:t>
      </w:r>
      <w:bookmarkStart w:id="4" w:name="sub_131"/>
      <w:bookmarkEnd w:id="3"/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sub_242"/>
      <w:r w:rsidRPr="00B14645">
        <w:rPr>
          <w:rFonts w:ascii="Times New Roman" w:eastAsia="Times New Roman" w:hAnsi="Times New Roman" w:cs="Times New Roman"/>
          <w:lang w:eastAsia="ru-RU"/>
        </w:rPr>
        <w:t>2.17. Здание, в котором расположен Исполнитель, должно быть оборудовано  входом для свободного доступа заинтересованных лиц.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Центральный вход в здание Исполнителя должен быть оборудован информационной табличкой (вывеской), содержащей информацию о наименовании, местонахождении, режиме работы Исполнителя, а также о телефонных номерах справочной службы (последнее – при наличии).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2.18. 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(устанавливаются в удобном для заинтересованных лиц месте), а также на официальном сайте Администрации поселения и Портале государственных и муниципальных услуг в информационно-телекоммуникационной сети «Интернет».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2.19. Должностные лица, осуществляющие предоставление муниципальной услуги, обеспечиваются личными нагрудными идентификационными карточками (</w:t>
      </w:r>
      <w:proofErr w:type="spellStart"/>
      <w:r w:rsidRPr="00B14645">
        <w:rPr>
          <w:rFonts w:ascii="Times New Roman" w:eastAsia="Times New Roman" w:hAnsi="Times New Roman" w:cs="Times New Roman"/>
          <w:lang w:eastAsia="ru-RU"/>
        </w:rPr>
        <w:t>бейджами</w:t>
      </w:r>
      <w:proofErr w:type="spellEnd"/>
      <w:r w:rsidRPr="00B14645">
        <w:rPr>
          <w:rFonts w:ascii="Times New Roman" w:eastAsia="Times New Roman" w:hAnsi="Times New Roman" w:cs="Times New Roman"/>
          <w:lang w:eastAsia="ru-RU"/>
        </w:rPr>
        <w:t>) с указанием фамилии, имени, отчества (последнее – при наличии) и должности либо настольными табличками аналогичного содержания.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2.20. Рабочие места должностных лиц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2.21. Места ожидания должны соответствовать комфортным условиям для заинтересованных лиц и оптимальным условиям работы должностных лиц, в том числе необходимо наличие доступных мест общего пользования (туалет, гардероб).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Места ожидания в очереди на консультацию или получение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Места для заполнения документов оборудуются стульями, столом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2.22. В помещениях для должностных лиц, осуществляющих предоставление муниципальной услуги, и местах ожидания и приема заинтересованных лиц необходимо наличие  средств пожаротушения и системы оповещения о возникновении чрезвычайной ситуации.</w:t>
      </w:r>
    </w:p>
    <w:bookmarkEnd w:id="5"/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2.23. При наличии возможности около здания, где располагается Исполнитель, организуются парковочные места для автотранспорта. Доступ заинтересованных лиц к парковочным местам является бесплатным.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213"/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Показатели доступности и качества муниципальной услуги</w:t>
      </w:r>
    </w:p>
    <w:bookmarkEnd w:id="6"/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2.24. Показателем доступности и качества муниципальной услуги является возможность: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получать информацию о результате предоставления муниципальной услуги;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обращаться в досудебном (внесудебном)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2.25. Основные требования к качеству предоставления муниципальной услуги: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своевременность предоставления муниципальной услуги;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удобство и доступность получения заявителем информации о порядке предоставления муниципальной услуги.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2.26. Показателями качества предоставления муниципальной услуги являются срок рассмотрения заявления, отсутствие или наличие жалоб (претензий) на действия (бездействие) должностных лиц.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2.27. При предоставлении муниципальной услуги: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при направлении запроса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как правило, не требуется;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в электронной форме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2.28. Иные требования к предоставлению муниципальной услуги: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обеспечение возможности получения заявителями информации о предоставляемой муниципальной услуге на официальном сайте Администрации муниципального района и Портале государственных и муниципальных услуг в информационно-телекоммуникационной сети «Интернет»;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обеспечение возможности для заявителей осуществлять с использованием официального сайта Администрации поселения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2.29. 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2.30. Особенности предоставления муниципальной услуги в электронной форме.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Предоставление муниципальной услуги в электронной форме осуществляется путем использования средств электронной связи.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Формы и виды обращения заявителя:</w:t>
      </w:r>
    </w:p>
    <w:p w:rsidR="007F4AC3" w:rsidRPr="00B14645" w:rsidRDefault="007F4AC3" w:rsidP="007F4A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0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553"/>
        <w:gridCol w:w="992"/>
        <w:gridCol w:w="863"/>
        <w:gridCol w:w="696"/>
        <w:gridCol w:w="709"/>
        <w:gridCol w:w="2267"/>
        <w:gridCol w:w="1842"/>
      </w:tblGrid>
      <w:tr w:rsidR="007F4AC3" w:rsidRPr="00B14645" w:rsidTr="007F4AC3">
        <w:trPr>
          <w:trHeight w:val="17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Личный прием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Обращение через «Портал государственных и муниципальных услуг </w:t>
            </w:r>
          </w:p>
        </w:tc>
      </w:tr>
      <w:tr w:rsidR="007F4AC3" w:rsidRPr="00B14645" w:rsidTr="007F4AC3">
        <w:trPr>
          <w:trHeight w:val="14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Бумажный 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Электронный 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Бумажно-электронный 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Электронный</w:t>
            </w:r>
          </w:p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вид</w:t>
            </w:r>
          </w:p>
        </w:tc>
      </w:tr>
      <w:tr w:rsidR="007F4AC3" w:rsidRPr="00B14645" w:rsidTr="007F4AC3">
        <w:trPr>
          <w:trHeight w:val="8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документа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документа</w:t>
            </w:r>
          </w:p>
        </w:tc>
      </w:tr>
      <w:tr w:rsidR="007F4AC3" w:rsidRPr="00B14645" w:rsidTr="007F4AC3">
        <w:trPr>
          <w:trHeight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lang w:eastAsia="ru-RU"/>
              </w:rPr>
              <w:t>Заявление (</w:t>
            </w:r>
            <w:hyperlink r:id="rId9" w:history="1">
              <w:proofErr w:type="gramStart"/>
              <w:r w:rsidRPr="00B14645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приложени</w:t>
              </w:r>
            </w:hyperlink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="003C699D">
              <w:fldChar w:fldCharType="begin"/>
            </w:r>
            <w:r w:rsidR="003C699D">
              <w:instrText xml:space="preserve"> HYPERLINK "consultantplus://offline/ref=95AF5AF2F00699D51777632BEA7053C6A31C7A29A1B186B6DC26A50D4A267F66B03F77BDEB09C0F2B4AD50v8MDG" </w:instrText>
            </w:r>
            <w:r w:rsidR="003C699D">
              <w:fldChar w:fldCharType="separate"/>
            </w:r>
            <w:r w:rsidRPr="00B1464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</w:t>
            </w:r>
            <w:r w:rsidR="003C69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fldChar w:fldCharType="end"/>
            </w: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Оригинал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Скан-копия документа, сформированного в бумажном виде, </w:t>
            </w:r>
            <w:proofErr w:type="gramStart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заверенная</w:t>
            </w:r>
            <w:proofErr w:type="gramEnd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простой ЭЦП</w:t>
            </w:r>
          </w:p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Документ, подписанный простой ЭЦП</w:t>
            </w:r>
          </w:p>
        </w:tc>
      </w:tr>
      <w:tr w:rsidR="007F4AC3" w:rsidRPr="00B14645" w:rsidTr="007F4AC3">
        <w:trPr>
          <w:trHeight w:val="9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Скан-копия документа, сформированного в бумажном виде, </w:t>
            </w:r>
            <w:proofErr w:type="gramStart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заверенная</w:t>
            </w:r>
            <w:proofErr w:type="gramEnd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усиленной квалифицированной ЭЦП</w:t>
            </w:r>
          </w:p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УЭК</w:t>
            </w:r>
          </w:p>
        </w:tc>
      </w:tr>
      <w:tr w:rsidR="007F4AC3" w:rsidRPr="00B14645" w:rsidTr="007F4AC3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Скан-копия документа, сформированного в бумажном виде, </w:t>
            </w:r>
            <w:proofErr w:type="gramStart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заверенная</w:t>
            </w:r>
            <w:proofErr w:type="gramEnd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усиленной квалифицированной ЭЦП</w:t>
            </w:r>
          </w:p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Документ, подписанный </w:t>
            </w:r>
            <w:proofErr w:type="gramStart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усиленной</w:t>
            </w:r>
            <w:proofErr w:type="gramEnd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квалифицированной ЭЦП</w:t>
            </w:r>
          </w:p>
        </w:tc>
      </w:tr>
      <w:tr w:rsidR="007F4AC3" w:rsidRPr="00B14645" w:rsidTr="007F4AC3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lang w:eastAsia="ru-RU"/>
              </w:rPr>
              <w:t xml:space="preserve">Копия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в ФНС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Скан-копия документа, сформированного в бумажном виде, </w:t>
            </w:r>
            <w:proofErr w:type="gramStart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заверенная</w:t>
            </w:r>
            <w:proofErr w:type="gramEnd"/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усиленной квалифицированной ЭЦП</w:t>
            </w:r>
          </w:p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в ФНС</w:t>
            </w:r>
          </w:p>
        </w:tc>
      </w:tr>
    </w:tbl>
    <w:p w:rsidR="007F4AC3" w:rsidRPr="00B14645" w:rsidRDefault="007F4AC3" w:rsidP="007F4A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14645">
        <w:rPr>
          <w:rFonts w:ascii="Times New Roman" w:eastAsia="Times New Roman" w:hAnsi="Times New Roman" w:cs="Times New Roman"/>
          <w:b/>
          <w:bCs/>
          <w:lang w:eastAsia="ru-RU"/>
        </w:rPr>
        <w:t>3. Состав, последовательность и сроки выполнения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14645">
        <w:rPr>
          <w:rFonts w:ascii="Times New Roman" w:eastAsia="Times New Roman" w:hAnsi="Times New Roman" w:cs="Times New Roman"/>
          <w:b/>
          <w:bCs/>
          <w:lang w:eastAsia="ru-RU"/>
        </w:rPr>
        <w:t>административных процедур (действий), требования к порядку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14645">
        <w:rPr>
          <w:rFonts w:ascii="Times New Roman" w:eastAsia="Times New Roman" w:hAnsi="Times New Roman" w:cs="Times New Roman"/>
          <w:b/>
          <w:bCs/>
          <w:lang w:eastAsia="ru-RU"/>
        </w:rPr>
        <w:t>их выполнения, в том числе особенности выполнения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14645">
        <w:rPr>
          <w:rFonts w:ascii="Times New Roman" w:eastAsia="Times New Roman" w:hAnsi="Times New Roman" w:cs="Times New Roman"/>
          <w:b/>
          <w:bCs/>
          <w:lang w:eastAsia="ru-RU"/>
        </w:rPr>
        <w:t>административных процедур (действий) в электронной форме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3.1. Организация предоставления муниципальной услуги Исполнителем включает в себя следующие административные процедуры:</w:t>
      </w:r>
    </w:p>
    <w:p w:rsidR="007F4AC3" w:rsidRPr="00B14645" w:rsidRDefault="007F4AC3" w:rsidP="007F4AC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7" w:name="sub_311"/>
      <w:bookmarkEnd w:id="4"/>
      <w:r w:rsidRPr="00B14645">
        <w:rPr>
          <w:rFonts w:ascii="Times New Roman" w:eastAsia="Times New Roman" w:hAnsi="Times New Roman" w:cs="Times New Roman"/>
          <w:lang w:eastAsia="ar-SA"/>
        </w:rPr>
        <w:t>3.1.1. прием, регистрация и рассмотрение заявления, поступившего, в том числе в электронной форме, о согласовании схемы движения транспорта и пешеходов на период проведения работ на проезжей части и прилагаемых к нему документов;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3.1.2. 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F4AC3" w:rsidRPr="00B14645" w:rsidRDefault="007F4AC3" w:rsidP="007F4AC3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4645">
        <w:rPr>
          <w:rFonts w:ascii="Times New Roman" w:eastAsia="Times New Roman" w:hAnsi="Times New Roman" w:cs="Times New Roman"/>
          <w:color w:val="008000"/>
          <w:lang w:eastAsia="ar-SA"/>
        </w:rPr>
        <w:t>3.1.3.</w:t>
      </w:r>
      <w:r w:rsidRPr="00B14645">
        <w:rPr>
          <w:rFonts w:ascii="Times New Roman" w:eastAsia="Times New Roman" w:hAnsi="Times New Roman" w:cs="Times New Roman"/>
          <w:lang w:eastAsia="ar-SA"/>
        </w:rPr>
        <w:t> рассмотрение и согласование либо подготовка уведомления об отказе в предоставлении услуги;</w:t>
      </w:r>
    </w:p>
    <w:p w:rsidR="007F4AC3" w:rsidRPr="00B14645" w:rsidRDefault="007F4AC3" w:rsidP="007F4AC3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4645">
        <w:rPr>
          <w:rFonts w:ascii="Times New Roman" w:eastAsia="Times New Roman" w:hAnsi="Times New Roman" w:cs="Times New Roman"/>
          <w:lang w:eastAsia="ar-SA"/>
        </w:rPr>
        <w:t>3.1.4. выдача согласованной схемы движения транспорта и пешеходов на период проведения работ на проезжей части (направление уведомления об отказе в выдаче согласования).</w:t>
      </w:r>
    </w:p>
    <w:p w:rsidR="007F4AC3" w:rsidRPr="00B14645" w:rsidRDefault="007F4AC3" w:rsidP="007F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4AC3" w:rsidRPr="00B14645" w:rsidRDefault="007F4AC3" w:rsidP="007F4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Прием, регистрация и рассмотрение заявления, поступившего,</w:t>
      </w:r>
    </w:p>
    <w:p w:rsidR="007F4AC3" w:rsidRPr="00B14645" w:rsidRDefault="007F4AC3" w:rsidP="007F4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 том числе в электронной форме, о согласовании схемы движения транспорта и пешеходов на период проведения работ на проезжей части и прилагаемых к нему документов</w:t>
      </w:r>
    </w:p>
    <w:p w:rsidR="007F4AC3" w:rsidRPr="00B14645" w:rsidRDefault="007F4AC3" w:rsidP="007F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sub_132"/>
      <w:bookmarkEnd w:id="7"/>
    </w:p>
    <w:p w:rsidR="007F4AC3" w:rsidRPr="00B14645" w:rsidRDefault="007F4AC3" w:rsidP="007F4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4645">
        <w:rPr>
          <w:rFonts w:ascii="Times New Roman" w:eastAsia="Times New Roman" w:hAnsi="Times New Roman" w:cs="Times New Roman"/>
          <w:color w:val="000000"/>
          <w:lang w:eastAsia="ru-RU"/>
        </w:rPr>
        <w:t>3.2.</w:t>
      </w:r>
      <w:r w:rsidRPr="00B14645">
        <w:rPr>
          <w:rFonts w:ascii="Times New Roman" w:eastAsia="Times New Roman" w:hAnsi="Times New Roman" w:cs="Times New Roman"/>
          <w:lang w:eastAsia="ru-RU"/>
        </w:rPr>
        <w:t> </w:t>
      </w:r>
      <w:r w:rsidRPr="00B14645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Основанием для начала административной процедуры является поступление </w:t>
      </w:r>
      <w:r w:rsidRPr="00B14645">
        <w:rPr>
          <w:rFonts w:ascii="Times New Roman" w:eastAsia="Times New Roman" w:hAnsi="Times New Roman" w:cs="Times New Roman"/>
          <w:lang w:eastAsia="ru-RU"/>
        </w:rPr>
        <w:t>ответственному лицу органа, предоставляющего муниципальную услугу (далее – ответственный исполнитель),</w:t>
      </w:r>
      <w:r w:rsidRPr="00B14645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заявления о </w:t>
      </w:r>
      <w:r w:rsidRPr="00B14645">
        <w:rPr>
          <w:rFonts w:ascii="Times New Roman" w:eastAsia="Times New Roman" w:hAnsi="Times New Roman" w:cs="Times New Roman"/>
          <w:lang w:eastAsia="ru-RU"/>
        </w:rPr>
        <w:t>согласовании схемы движения транспорта и пешеходов на период проведения работ на проезжей части (далее также – заявление) и прилагаемых к нему документов</w:t>
      </w:r>
      <w:r w:rsidRPr="00B146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3.3. При поступлении документов, необходимых для выполнения административной процедуры, от заявителя, ответственный исполнитель осуществляет их рассмотрение на предмет комплектности, а также оснований для отказа в предоставлении </w:t>
      </w:r>
      <w:r w:rsidRPr="00B14645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муниципальной </w:t>
      </w:r>
      <w:r w:rsidRPr="00B14645">
        <w:rPr>
          <w:rFonts w:ascii="Times New Roman" w:eastAsia="Times New Roman" w:hAnsi="Times New Roman" w:cs="Times New Roman"/>
          <w:lang w:eastAsia="ru-RU"/>
        </w:rPr>
        <w:t>услуги.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Максимальный срок выполнения данного действия составляет 1 рабочий день.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3.4. В случае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 xml:space="preserve"> если представлен неполный комплект документов, указанных в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подпункте 2.9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регламента, ответственный исполнитель обеспечивает подготовку, согласование,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порядке, аналогичном установленному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подпунктами 3.7, 3.8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 xml:space="preserve">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Максимальный срок подготовки такого письма составляет 1 рабочий день.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3.5. При наличии оснований для отказа в предоставлении муниципальной услуги, указанных в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подпункте 2.13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регламента, ответственный исполнитель обеспечивает подготовку, согласование, подписание и направление в адрес заявителя соответствующего письма, в порядке, аналогичном </w:t>
      </w:r>
      <w:proofErr w:type="gramStart"/>
      <w:r w:rsidRPr="00B14645">
        <w:rPr>
          <w:rFonts w:ascii="Times New Roman" w:eastAsia="Times New Roman" w:hAnsi="Times New Roman" w:cs="Times New Roman"/>
          <w:lang w:eastAsia="ru-RU"/>
        </w:rPr>
        <w:t>установленному</w:t>
      </w:r>
      <w:proofErr w:type="gramEnd"/>
      <w:r w:rsidRPr="00B146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подпунктами 3.7, 3.8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Максимальный срок подготовки такого письма составляет 1 рабочий день.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3.6. 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3.7. 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color w:val="000000"/>
          <w:lang w:eastAsia="ru-RU"/>
        </w:rPr>
        <w:t>3.8.</w:t>
      </w:r>
      <w:r w:rsidRPr="00B14645">
        <w:rPr>
          <w:rFonts w:ascii="Times New Roman" w:eastAsia="Times New Roman" w:hAnsi="Times New Roman" w:cs="Times New Roman"/>
          <w:lang w:eastAsia="ru-RU"/>
        </w:rPr>
        <w:t> 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Рассмотрение и согласование схемы движения транспорта и пешеходов на период проведения работ на проезжей части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3.9. </w:t>
      </w:r>
      <w:r w:rsidRPr="00B14645">
        <w:rPr>
          <w:rFonts w:ascii="Times New Roman" w:eastAsia="Times New Roman" w:hAnsi="Times New Roman" w:cs="Times New Roman"/>
          <w:color w:val="000000"/>
          <w:lang w:eastAsia="ru-RU"/>
        </w:rPr>
        <w:t>Основанием для начала административной процедуры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является поступление ответственному исполнителю зарегистрированного заявления. </w:t>
      </w:r>
    </w:p>
    <w:p w:rsidR="007F4AC3" w:rsidRPr="00B14645" w:rsidRDefault="007F4AC3" w:rsidP="007F4AC3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3.10.</w:t>
      </w:r>
      <w:r w:rsidRPr="00B1464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lang w:eastAsia="ru-RU"/>
        </w:rPr>
        <w:t>Ответственный исполнитель</w:t>
      </w:r>
      <w:r w:rsidRPr="00B14645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 w:rsidRPr="00B14645">
        <w:rPr>
          <w:rFonts w:ascii="Times New Roman" w:eastAsia="Times New Roman" w:hAnsi="Times New Roman" w:cs="Times New Roman"/>
          <w:lang w:eastAsia="ru-RU"/>
        </w:rPr>
        <w:t>обеспечивает согласование проекта</w:t>
      </w:r>
      <w:r w:rsidRPr="00B1464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lang w:eastAsia="ru-RU"/>
        </w:rPr>
        <w:t>схемы в порядке, установленном актами Администрации.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Максимальный срок выполнения данного действия составляет 5 рабочих дней.</w:t>
      </w:r>
    </w:p>
    <w:p w:rsidR="007F4AC3" w:rsidRPr="00B14645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3.11. На предоставленной схеме должны быть указаны места расстановки дорожных знаков, ограждений, расположения сигнальных фонарей и прочего. На схеме указывают вид и характер работ, сроки их исполнения, наименование организации, проводящей работы, фамилии должностных лиц, составивших схему и ответственных за проведение работ.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 xml:space="preserve">3.12. Для повторяющихся однотипных работ допускается использование типовых </w:t>
      </w:r>
      <w:proofErr w:type="gramStart"/>
      <w:r w:rsidRPr="00A56008">
        <w:rPr>
          <w:rFonts w:ascii="Times New Roman" w:eastAsia="Times New Roman" w:hAnsi="Times New Roman" w:cs="Times New Roman"/>
          <w:lang w:eastAsia="ru-RU"/>
        </w:rPr>
        <w:t>схем ограждения мест производства работ</w:t>
      </w:r>
      <w:proofErr w:type="gramEnd"/>
      <w:r w:rsidRPr="00A5600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>3.13. Схемы организации движения и ограждения мест производства работ по монтажу конструкций должны быть утверждены руководителем организации.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>3.14. Неотложные работы по устранению повреждений конструкций нарушающих безопасность, а также аварийные работы, допускается выполнять без предварительного согласования и утверждения схем, с условием обязательного извещения органов ГИБДД о месте и времени проведения работ, если их продолжительность составляет более одних суток.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>3.15. При организации движения в местах производства работ должны применяться все необходимые технические средства, предусмотренные схемой. Отклонение от утвержденных схем, применение неисправных технических средств недопустимо.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>3.16. До полного обустройства участка проведения работ временными знаками и ограждениями не допускается производство работ.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>3.17. Границами участка проведения работ следует считать первое и последнее ограждающее средство, установленное на проезжей части, обочине или тротуаре, изменяющее направление движения.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 xml:space="preserve">3.18. На дорогах вне населенных пунктов для обеспечения </w:t>
      </w:r>
      <w:proofErr w:type="gramStart"/>
      <w:r w:rsidRPr="00A56008">
        <w:rPr>
          <w:rFonts w:ascii="Times New Roman" w:eastAsia="Times New Roman" w:hAnsi="Times New Roman" w:cs="Times New Roman"/>
          <w:lang w:eastAsia="ru-RU"/>
        </w:rPr>
        <w:t>видимости</w:t>
      </w:r>
      <w:proofErr w:type="gramEnd"/>
      <w:r w:rsidRPr="00A56008">
        <w:rPr>
          <w:rFonts w:ascii="Times New Roman" w:eastAsia="Times New Roman" w:hAnsi="Times New Roman" w:cs="Times New Roman"/>
          <w:lang w:eastAsia="ru-RU"/>
        </w:rPr>
        <w:t xml:space="preserve"> ограждающие и направляющие устройства в темное время суток должны быть снабжены </w:t>
      </w:r>
      <w:proofErr w:type="spellStart"/>
      <w:r w:rsidRPr="00A56008">
        <w:rPr>
          <w:rFonts w:ascii="Times New Roman" w:eastAsia="Times New Roman" w:hAnsi="Times New Roman" w:cs="Times New Roman"/>
          <w:lang w:eastAsia="ru-RU"/>
        </w:rPr>
        <w:t>световозвращающими</w:t>
      </w:r>
      <w:proofErr w:type="spellEnd"/>
      <w:r w:rsidRPr="00A56008">
        <w:rPr>
          <w:rFonts w:ascii="Times New Roman" w:eastAsia="Times New Roman" w:hAnsi="Times New Roman" w:cs="Times New Roman"/>
          <w:lang w:eastAsia="ru-RU"/>
        </w:rPr>
        <w:t xml:space="preserve"> элементами размером 5 </w:t>
      </w:r>
      <w:r w:rsidRPr="00A56008">
        <w:rPr>
          <w:rFonts w:ascii="Times New Roman" w:eastAsia="Times New Roman" w:hAnsi="Times New Roman" w:cs="Times New Roman"/>
          <w:lang w:eastAsia="ru-RU"/>
        </w:rPr>
        <w:sym w:font="Symbol" w:char="F0B4"/>
      </w:r>
      <w:r w:rsidRPr="00A56008">
        <w:rPr>
          <w:rFonts w:ascii="Times New Roman" w:eastAsia="Times New Roman" w:hAnsi="Times New Roman" w:cs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A56008">
          <w:rPr>
            <w:rFonts w:ascii="Times New Roman" w:eastAsia="Times New Roman" w:hAnsi="Times New Roman" w:cs="Times New Roman"/>
            <w:lang w:eastAsia="ru-RU"/>
          </w:rPr>
          <w:t>5 см</w:t>
        </w:r>
      </w:smartTag>
      <w:r w:rsidRPr="00A56008">
        <w:rPr>
          <w:rFonts w:ascii="Times New Roman" w:eastAsia="Times New Roman" w:hAnsi="Times New Roman" w:cs="Times New Roman"/>
          <w:lang w:eastAsia="ru-RU"/>
        </w:rPr>
        <w:t xml:space="preserve">, а на автомагистралях размером 10 </w:t>
      </w:r>
      <w:r w:rsidRPr="00A56008">
        <w:rPr>
          <w:rFonts w:ascii="Times New Roman" w:eastAsia="Times New Roman" w:hAnsi="Times New Roman" w:cs="Times New Roman"/>
          <w:lang w:eastAsia="ru-RU"/>
        </w:rPr>
        <w:sym w:font="Symbol" w:char="F0B4"/>
      </w:r>
      <w:r w:rsidRPr="00A56008">
        <w:rPr>
          <w:rFonts w:ascii="Times New Roman" w:eastAsia="Times New Roman" w:hAnsi="Times New Roman" w:cs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A56008">
          <w:rPr>
            <w:rFonts w:ascii="Times New Roman" w:eastAsia="Times New Roman" w:hAnsi="Times New Roman" w:cs="Times New Roman"/>
            <w:lang w:eastAsia="ru-RU"/>
          </w:rPr>
          <w:t>10 см</w:t>
        </w:r>
      </w:smartTag>
      <w:r w:rsidRPr="00A56008">
        <w:rPr>
          <w:rFonts w:ascii="Times New Roman" w:eastAsia="Times New Roman" w:hAnsi="Times New Roman" w:cs="Times New Roman"/>
          <w:lang w:eastAsia="ru-RU"/>
        </w:rPr>
        <w:t xml:space="preserve">, закрепленными на верхней перекладине, ограждающих устройств через </w:t>
      </w:r>
      <w:smartTag w:uri="urn:schemas-microsoft-com:office:smarttags" w:element="metricconverter">
        <w:smartTagPr>
          <w:attr w:name="ProductID" w:val="0,5 м"/>
        </w:smartTagPr>
        <w:r w:rsidRPr="00A56008">
          <w:rPr>
            <w:rFonts w:ascii="Times New Roman" w:eastAsia="Times New Roman" w:hAnsi="Times New Roman" w:cs="Times New Roman"/>
            <w:lang w:eastAsia="ru-RU"/>
          </w:rPr>
          <w:t>0,5 м</w:t>
        </w:r>
      </w:smartTag>
      <w:r w:rsidRPr="00A56008">
        <w:rPr>
          <w:rFonts w:ascii="Times New Roman" w:eastAsia="Times New Roman" w:hAnsi="Times New Roman" w:cs="Times New Roman"/>
          <w:lang w:eastAsia="ru-RU"/>
        </w:rPr>
        <w:t xml:space="preserve">. В случае проведения работ в застроенной местности место работ должно быть обозначено сигнальными фонарями или импульсными дорожными стрелками (знаки </w:t>
      </w:r>
      <w:proofErr w:type="gramStart"/>
      <w:r w:rsidRPr="00A56008">
        <w:rPr>
          <w:rFonts w:ascii="Times New Roman" w:eastAsia="Times New Roman" w:hAnsi="Times New Roman" w:cs="Times New Roman"/>
          <w:lang w:eastAsia="ru-RU"/>
        </w:rPr>
        <w:t>4.2.1, 4.2.2, 4.2.3 «Объезд препятствия»).</w:t>
      </w:r>
      <w:proofErr w:type="gramEnd"/>
      <w:r w:rsidRPr="00A56008">
        <w:rPr>
          <w:rFonts w:ascii="Times New Roman" w:eastAsia="Times New Roman" w:hAnsi="Times New Roman" w:cs="Times New Roman"/>
          <w:lang w:eastAsia="ru-RU"/>
        </w:rPr>
        <w:t xml:space="preserve"> Допускается установка мигающих сигнальных фонарей с частотой 50-80 миганий в минуту. На автомагистралях, оборудованных осветительными установками, зона работ должна быть обозначена сигнальными фонарями, установленными на переносных барьерах или щитах. Их размещают из расчета 1 фонарь на </w:t>
      </w:r>
      <w:smartTag w:uri="urn:schemas-microsoft-com:office:smarttags" w:element="metricconverter">
        <w:smartTagPr>
          <w:attr w:name="ProductID" w:val="1 м"/>
        </w:smartTagPr>
        <w:r w:rsidRPr="00A56008">
          <w:rPr>
            <w:rFonts w:ascii="Times New Roman" w:eastAsia="Times New Roman" w:hAnsi="Times New Roman" w:cs="Times New Roman"/>
            <w:lang w:eastAsia="ru-RU"/>
          </w:rPr>
          <w:t>1 м</w:t>
        </w:r>
      </w:smartTag>
      <w:r w:rsidRPr="00A56008">
        <w:rPr>
          <w:rFonts w:ascii="Times New Roman" w:eastAsia="Times New Roman" w:hAnsi="Times New Roman" w:cs="Times New Roman"/>
          <w:lang w:eastAsia="ru-RU"/>
        </w:rPr>
        <w:t xml:space="preserve"> длины барьера или щита, установленного поперек дороги. Если инвентарные щиты  устанавливают вдоль дороги, фонари размещают на них через </w:t>
      </w:r>
      <w:smartTag w:uri="urn:schemas-microsoft-com:office:smarttags" w:element="metricconverter">
        <w:smartTagPr>
          <w:attr w:name="ProductID" w:val="15 м"/>
        </w:smartTagPr>
        <w:r w:rsidRPr="00A56008">
          <w:rPr>
            <w:rFonts w:ascii="Times New Roman" w:eastAsia="Times New Roman" w:hAnsi="Times New Roman" w:cs="Times New Roman"/>
            <w:lang w:eastAsia="ru-RU"/>
          </w:rPr>
          <w:t>15 м</w:t>
        </w:r>
      </w:smartTag>
      <w:r w:rsidRPr="00A56008">
        <w:rPr>
          <w:rFonts w:ascii="Times New Roman" w:eastAsia="Times New Roman" w:hAnsi="Times New Roman" w:cs="Times New Roman"/>
          <w:lang w:eastAsia="ru-RU"/>
        </w:rPr>
        <w:t>, при этом барьеры и щиты должны быть оборудованы устройствами для крепления фонарей.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 xml:space="preserve">3.19. Цвет сигнальных огней или </w:t>
      </w:r>
      <w:proofErr w:type="spellStart"/>
      <w:r w:rsidRPr="00A56008">
        <w:rPr>
          <w:rFonts w:ascii="Times New Roman" w:eastAsia="Times New Roman" w:hAnsi="Times New Roman" w:cs="Times New Roman"/>
          <w:lang w:eastAsia="ru-RU"/>
        </w:rPr>
        <w:t>световозвращающих</w:t>
      </w:r>
      <w:proofErr w:type="spellEnd"/>
      <w:r w:rsidRPr="00A56008">
        <w:rPr>
          <w:rFonts w:ascii="Times New Roman" w:eastAsia="Times New Roman" w:hAnsi="Times New Roman" w:cs="Times New Roman"/>
          <w:lang w:eastAsia="ru-RU"/>
        </w:rPr>
        <w:t xml:space="preserve"> элементов, применяемых совместно с ограждающими устройствами, должен быть красным.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>3.20. Сигнальные фонари устанавливают на высоте 1,5-</w:t>
      </w:r>
      <w:smartTag w:uri="urn:schemas-microsoft-com:office:smarttags" w:element="metricconverter">
        <w:smartTagPr>
          <w:attr w:name="ProductID" w:val="2 м"/>
        </w:smartTagPr>
        <w:r w:rsidRPr="00A56008">
          <w:rPr>
            <w:rFonts w:ascii="Times New Roman" w:eastAsia="Times New Roman" w:hAnsi="Times New Roman" w:cs="Times New Roman"/>
            <w:lang w:eastAsia="ru-RU"/>
          </w:rPr>
          <w:t>2 м</w:t>
        </w:r>
      </w:smartTag>
      <w:r w:rsidRPr="00A56008">
        <w:rPr>
          <w:rFonts w:ascii="Times New Roman" w:eastAsia="Times New Roman" w:hAnsi="Times New Roman" w:cs="Times New Roman"/>
          <w:lang w:eastAsia="ru-RU"/>
        </w:rPr>
        <w:t xml:space="preserve"> над уровнем проезжей части. Мощность ламп в светильниках не должна превышать 25 Вт. Расстояние их видимости при нормальной прозрачности атмосферы должно равняться 100-</w:t>
      </w:r>
      <w:smartTag w:uri="urn:schemas-microsoft-com:office:smarttags" w:element="metricconverter">
        <w:smartTagPr>
          <w:attr w:name="ProductID" w:val="300 м"/>
        </w:smartTagPr>
        <w:r w:rsidRPr="00A56008">
          <w:rPr>
            <w:rFonts w:ascii="Times New Roman" w:eastAsia="Times New Roman" w:hAnsi="Times New Roman" w:cs="Times New Roman"/>
            <w:lang w:eastAsia="ru-RU"/>
          </w:rPr>
          <w:t>300 м</w:t>
        </w:r>
      </w:smartTag>
      <w:r w:rsidRPr="00A56008">
        <w:rPr>
          <w:rFonts w:ascii="Times New Roman" w:eastAsia="Times New Roman" w:hAnsi="Times New Roman" w:cs="Times New Roman"/>
          <w:lang w:eastAsia="ru-RU"/>
        </w:rPr>
        <w:t>. Они не должны вызывать ослепление участников движения. Сигнальные фонари включают с наступлением вечерних сумерек, выключают с окончанием утренних сумерек. В дневное время фонари включают при наличии дымной мглы или тумана.</w:t>
      </w:r>
    </w:p>
    <w:p w:rsidR="007F4AC3" w:rsidRPr="00A56008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>3.21. Все временные дорожные знаки и другие технические средства организации движения, связанные с проводимыми работами, после завершения работ следует немедленно убирать.</w:t>
      </w:r>
    </w:p>
    <w:p w:rsidR="007F4AC3" w:rsidRPr="00A56008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008">
        <w:rPr>
          <w:rFonts w:ascii="Times New Roman" w:eastAsia="Times New Roman" w:hAnsi="Times New Roman" w:cs="Times New Roman"/>
          <w:lang w:eastAsia="ru-RU"/>
        </w:rPr>
        <w:t>3.22.  Размеры временных знаков, используемых для организации движения в местах производства работ, не должны быть менее тех, которые применяются для данной категории дороги.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3.23. Согласованная схема движения транспорта и пешеходов на период проведения работ на проезжей части выдаётся ответственным Исполнителем заявителю лично с отметкой в журнале регистрации заявлений, либо почтовым отправлением с сопроводительным письмом за подписью главы администрации поселения.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 Оформление согласования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схемы движения транспорта и пешеходов на период проведения работ на проезжей части</w:t>
      </w:r>
    </w:p>
    <w:p w:rsidR="007F4AC3" w:rsidRPr="00B14645" w:rsidRDefault="007F4AC3" w:rsidP="007F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3.24. Глава администрации поселения проверяет соответствие полученных материалов предъявляемым требованиям и согласовывает схему движения.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            Максимальный срок выполнения действия – 3 дня;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Запрос документов, необходимых в соответствии с нормативными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правовыми актами для предоставления муниципальной услуги,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которые находятся в распоряжении государственных органов,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органов местного самоуправления и иных организаций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3.25. </w:t>
      </w:r>
      <w:r w:rsidRPr="00B14645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Основанием для начала административной процедуры является 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отсутствие у Исполнителя документов, необходимых в соответствии с Земельным кодексом Российской Федерации, другими нормативными правовыми актами и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подпунктом 2.9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3.26. Ответственный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Максимальный срок выполнения данного действия составляет 3 рабочих дня.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3.27. 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3.28. Способом фиксации административной процедуры является: регистрация Исполнителем полученных документов в книге учета входящей корреспонденции в порядке делопроизводства;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делопроизводства, с информированием заявителя о возможности повторно предоставить заявление с приложением необходимого комплекта документов.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8"/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Особенности предоставления муниципальной услуги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 электронной форме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3.29. Предоставление муниципальной услуги в электронной форме предполагает использование информационно-телекоммуникационных технологий, в том числе официального сайта Администрации муниципального района и Портала государственных услуг и муниципальных услуг в информационно-телекоммуникационной сети «Интернет», и обеспечивает возможность: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получения заявителем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доступа к формам заявлений и иных документов, необходимых для получения муниципальной услуги, для копирования и заполнения в электронной форме;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представления документов (заявления) в электронной форме (в форме электронного документа);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осуществления получения заявителем сведений о ходе выполнения запроса о предоставлении муниципальной услуги в электронной форме.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9" w:name="sub_52"/>
      <w:r w:rsidRPr="00B14645">
        <w:rPr>
          <w:rFonts w:ascii="Times New Roman" w:eastAsia="Times New Roman" w:hAnsi="Times New Roman" w:cs="Times New Roman"/>
          <w:b/>
          <w:bCs/>
          <w:lang w:eastAsia="ru-RU"/>
        </w:rPr>
        <w:t>4. Формы контроля за исполнением Административного регламента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bookmarkStart w:id="10" w:name="sub_1041"/>
      <w:r w:rsidRPr="00B14645">
        <w:rPr>
          <w:rFonts w:ascii="Times New Roman" w:eastAsia="Times New Roman" w:hAnsi="Times New Roman" w:cs="Times New Roman"/>
        </w:rPr>
        <w:t>Порядок осуществления текущего контроля за соблюдением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и исполнением ответственными должностными лицами положений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4.1.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главой администрации поселения.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4.2. Периодичность осуществления текущего контроля устанавливается главой администрации поселения.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11" w:name="sub_1042"/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Порядок и периодичность осуществления плановых и внеплановых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проверок полноты и качества предоставления муниципальной слуги,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в том числе порядок и формы контроля за полнотой и качеством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предоставления муниципальной услуги</w:t>
      </w:r>
    </w:p>
    <w:bookmarkEnd w:id="11"/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4.3.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4.4.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поселения</w:t>
      </w:r>
      <w:r w:rsidRPr="00B1464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lang w:eastAsia="ru-RU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4.5. Проверки полноты и качества предоставления муниципальной услуги осуществляются на основании индивидуальных правовых актов администрации поселения.</w:t>
      </w:r>
    </w:p>
    <w:bookmarkEnd w:id="10"/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4.6. Решение об осуществлении плановых и внеплановых проверок полноты и качества предоставления муниципальной услуги принимается главой администрации поселения.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4.7. Плановые и внеплановые проверки полноты и качества предоставления муниципальной услуги осуществляются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 xml:space="preserve">главой 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администрации поселения, </w:t>
      </w:r>
      <w:r w:rsidRPr="00B14645">
        <w:rPr>
          <w:rFonts w:ascii="Times New Roman" w:eastAsia="Times New Roman" w:hAnsi="Times New Roman" w:cs="Times New Roman"/>
          <w:iCs/>
          <w:lang w:eastAsia="ru-RU"/>
        </w:rPr>
        <w:t>ответственным за организацию работы по рассмотрению обращений граждан</w:t>
      </w:r>
      <w:r w:rsidRPr="00B14645">
        <w:rPr>
          <w:rFonts w:ascii="Times New Roman" w:eastAsia="Times New Roman" w:hAnsi="Times New Roman" w:cs="Times New Roman"/>
          <w:lang w:eastAsia="ru-RU"/>
        </w:rPr>
        <w:t>, в ходе проведения которых запрашиваются   необходимые документы, и по результатам проверок составляются акты с указанием выявленных нарушений.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4.8. Исполнитель в течение трех рабочих дней с момента поступления предоставляет главе администрации затребованные документы и копии документов, выданных по результатам предоставления муниципальной услуги.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4.9. По окончании проверки представленные документы </w:t>
      </w:r>
      <w:r w:rsidRPr="00B1464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lang w:eastAsia="ru-RU"/>
        </w:rPr>
        <w:t>в течение 30 дней возвращает Исполнителю.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bookmarkStart w:id="12" w:name="sub_1043"/>
      <w:r w:rsidRPr="00B14645">
        <w:rPr>
          <w:rFonts w:ascii="Times New Roman" w:eastAsia="Times New Roman" w:hAnsi="Times New Roman" w:cs="Times New Roman"/>
        </w:rPr>
        <w:t>Ответственность должностных лиц за решения и действия (бездействие), принимаемые (осуществляемые) ими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в ходе предоставления муниципальной услуги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sub_1044"/>
      <w:bookmarkEnd w:id="12"/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4.10.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4.11.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Требования к порядку и формам контроля за предоставлением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муниципальной услуги, в том числе со стороны граждан,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их объединений и организаций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bookmarkEnd w:id="13"/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4.12.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4.13. </w:t>
      </w:r>
      <w:r w:rsidRPr="00B14645">
        <w:rPr>
          <w:rFonts w:ascii="Times New Roman" w:eastAsia="Times New Roman" w:hAnsi="Times New Roman" w:cs="Times New Roman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Администрации поселения</w:t>
      </w:r>
      <w:r w:rsidRPr="00B14645">
        <w:rPr>
          <w:rFonts w:ascii="Times New Roman" w:eastAsia="Times New Roman" w:hAnsi="Times New Roman" w:cs="Times New Roman"/>
          <w:i/>
          <w:iCs/>
        </w:rPr>
        <w:t xml:space="preserve"> </w:t>
      </w:r>
      <w:r w:rsidRPr="00B14645">
        <w:rPr>
          <w:rFonts w:ascii="Times New Roman" w:eastAsia="Times New Roman" w:hAnsi="Times New Roman" w:cs="Times New Roman"/>
          <w:lang w:eastAsia="ru-RU"/>
        </w:rPr>
        <w:t>в информационно-телекоммуникационной сети «Интернет»</w:t>
      </w:r>
      <w:r w:rsidRPr="00B14645">
        <w:rPr>
          <w:rFonts w:ascii="Times New Roman" w:eastAsia="Times New Roman" w:hAnsi="Times New Roman" w:cs="Times New Roman"/>
        </w:rPr>
        <w:t>, а также в порядке и формах, установленных законодательством Российской Федерации.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4" w:name="sub_500"/>
      <w:bookmarkEnd w:id="9"/>
      <w:r w:rsidRPr="00B14645">
        <w:rPr>
          <w:rFonts w:ascii="Times New Roman" w:eastAsia="Times New Roman" w:hAnsi="Times New Roman" w:cs="Times New Roman"/>
          <w:b/>
          <w:bCs/>
          <w:lang w:eastAsia="ru-RU"/>
        </w:rPr>
        <w:t>5. Досудебный (внесудебный) порядок обжалования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14645">
        <w:rPr>
          <w:rFonts w:ascii="Times New Roman" w:eastAsia="Times New Roman" w:hAnsi="Times New Roman" w:cs="Times New Roman"/>
          <w:b/>
          <w:bCs/>
          <w:lang w:eastAsia="ru-RU"/>
        </w:rPr>
        <w:t>решений и действий (бездействия) Исполнителя, а также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14645">
        <w:rPr>
          <w:rFonts w:ascii="Times New Roman" w:eastAsia="Times New Roman" w:hAnsi="Times New Roman" w:cs="Times New Roman"/>
          <w:b/>
          <w:bCs/>
          <w:lang w:eastAsia="ru-RU"/>
        </w:rPr>
        <w:t>его должностных лиц, муниципальных служащих</w:t>
      </w:r>
    </w:p>
    <w:bookmarkEnd w:id="14"/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Информация для заявителя о его праве подать жалобу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 решение и (или) действие (бездействие) Исполнителя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и (или) его должностных лиц, муниципальных служащих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при предоставлении муниципальной услуги (далее – жалоба)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sub_51"/>
      <w:r w:rsidRPr="00B14645">
        <w:rPr>
          <w:rFonts w:ascii="Times New Roman" w:eastAsia="Times New Roman" w:hAnsi="Times New Roman" w:cs="Times New Roman"/>
          <w:lang w:eastAsia="ru-RU"/>
        </w:rPr>
        <w:t>5.1. В соответствии со статьями 11.1, 11.2 Федерального закона  от 27.07.2010 г.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Предмет жалобы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sub_110101"/>
      <w:r w:rsidRPr="00B14645">
        <w:rPr>
          <w:rFonts w:ascii="Times New Roman" w:eastAsia="Times New Roman" w:hAnsi="Times New Roman" w:cs="Times New Roman"/>
          <w:lang w:eastAsia="ru-RU"/>
        </w:rPr>
        <w:t>5.2. Заявитель может обратиться с жалобой, в том числе в следующих случаях: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14645">
        <w:rPr>
          <w:rFonts w:ascii="Times New Roman" w:eastAsia="Times New Roman" w:hAnsi="Times New Roman" w:cs="Times New Roman"/>
        </w:rPr>
        <w:t>нарушение срока регистрации запроса заявителя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о предоставлении муниципальной услуги</w:t>
      </w:r>
      <w:r w:rsidRPr="00B14645">
        <w:rPr>
          <w:rFonts w:ascii="Times New Roman" w:eastAsia="Times New Roman" w:hAnsi="Times New Roman" w:cs="Times New Roman"/>
        </w:rPr>
        <w:t>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17" w:name="sub_110102"/>
      <w:bookmarkEnd w:id="16"/>
      <w:r w:rsidRPr="00B14645">
        <w:rPr>
          <w:rFonts w:ascii="Times New Roman" w:eastAsia="Times New Roman" w:hAnsi="Times New Roman" w:cs="Times New Roman"/>
        </w:rPr>
        <w:t xml:space="preserve">нарушение срока предоставления 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B14645">
        <w:rPr>
          <w:rFonts w:ascii="Times New Roman" w:eastAsia="Times New Roman" w:hAnsi="Times New Roman" w:cs="Times New Roman"/>
        </w:rPr>
        <w:t>услуги;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18" w:name="sub_110103"/>
      <w:bookmarkEnd w:id="17"/>
      <w:r w:rsidRPr="00B14645">
        <w:rPr>
          <w:rFonts w:ascii="Times New Roman" w:eastAsia="Times New Roman" w:hAnsi="Times New Roman" w:cs="Times New Roman"/>
        </w:rPr>
        <w:t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Калужской области, муниципальными правовыми актами администрации поселения</w:t>
      </w:r>
      <w:r w:rsidRPr="00B1464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</w:rPr>
        <w:t xml:space="preserve"> для предоставления 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B14645">
        <w:rPr>
          <w:rFonts w:ascii="Times New Roman" w:eastAsia="Times New Roman" w:hAnsi="Times New Roman" w:cs="Times New Roman"/>
        </w:rPr>
        <w:t>услуги;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19" w:name="sub_110104"/>
      <w:bookmarkEnd w:id="18"/>
      <w:r w:rsidRPr="00B14645">
        <w:rPr>
          <w:rFonts w:ascii="Times New Roman" w:eastAsia="Times New Roman" w:hAnsi="Times New Roman" w:cs="Times New Roman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поселения</w:t>
      </w:r>
      <w:r w:rsidRPr="00B1464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</w:rPr>
        <w:t xml:space="preserve"> для предоставления 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B14645">
        <w:rPr>
          <w:rFonts w:ascii="Times New Roman" w:eastAsia="Times New Roman" w:hAnsi="Times New Roman" w:cs="Times New Roman"/>
        </w:rPr>
        <w:t>услуги, у заявителя;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20" w:name="sub_110105"/>
      <w:bookmarkEnd w:id="19"/>
      <w:r w:rsidRPr="00B14645">
        <w:rPr>
          <w:rFonts w:ascii="Times New Roman" w:eastAsia="Times New Roman" w:hAnsi="Times New Roman" w:cs="Times New Roman"/>
        </w:rPr>
        <w:t xml:space="preserve">отказ в предоставлении 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B14645">
        <w:rPr>
          <w:rFonts w:ascii="Times New Roman" w:eastAsia="Times New Roman" w:hAnsi="Times New Roman" w:cs="Times New Roman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Pr="00B14645">
        <w:rPr>
          <w:rFonts w:ascii="Times New Roman" w:eastAsia="Times New Roman" w:hAnsi="Times New Roman" w:cs="Times New Roman"/>
        </w:rPr>
        <w:t>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21" w:name="sub_110106"/>
      <w:bookmarkEnd w:id="20"/>
      <w:r w:rsidRPr="00B14645">
        <w:rPr>
          <w:rFonts w:ascii="Times New Roman" w:eastAsia="Times New Roman" w:hAnsi="Times New Roman" w:cs="Times New Roman"/>
        </w:rPr>
        <w:t xml:space="preserve">затребование с заявителя при предоставлении 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B14645">
        <w:rPr>
          <w:rFonts w:ascii="Times New Roman" w:eastAsia="Times New Roman" w:hAnsi="Times New Roman" w:cs="Times New Roman"/>
        </w:rPr>
        <w:t>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 поселения;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22" w:name="sub_110107"/>
      <w:bookmarkEnd w:id="21"/>
      <w:r w:rsidRPr="00B14645">
        <w:rPr>
          <w:rFonts w:ascii="Times New Roman" w:eastAsia="Times New Roman" w:hAnsi="Times New Roman" w:cs="Times New Roman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B14645">
        <w:rPr>
          <w:rFonts w:ascii="Times New Roman" w:eastAsia="Times New Roman" w:hAnsi="Times New Roman" w:cs="Times New Roman"/>
        </w:rPr>
        <w:t>услуги документах либо нарушение установленного срока таких исправлений</w:t>
      </w:r>
      <w:bookmarkEnd w:id="22"/>
      <w:r w:rsidRPr="00B14645">
        <w:rPr>
          <w:rFonts w:ascii="Times New Roman" w:eastAsia="Times New Roman" w:hAnsi="Times New Roman" w:cs="Times New Roman"/>
        </w:rPr>
        <w:t>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Органы местного самоуправления и уполномоченные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 рассмотрение жалобы должностные лица, которым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может быть направлена жалоба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5.3. Жалоба может быть направлена следующим органам и должностным лицам: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главе администрации поселения;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главе сельского поселения.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5.4. Рассмотрение жалобы не может быть поручено лицу, чьи решения и (или) действия (бездействие) обжалуются.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3" w:name="sub_55"/>
      <w:r w:rsidRPr="00B14645">
        <w:rPr>
          <w:rFonts w:ascii="Times New Roman" w:eastAsia="Times New Roman" w:hAnsi="Times New Roman" w:cs="Times New Roman"/>
          <w:lang w:eastAsia="ru-RU"/>
        </w:rPr>
        <w:t>Жалоба на решения, принятые главой администрацией подаются  в сельскую Думу сельского поселения или главе сельского поселения.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5.5. Должностное лицо, уполномоченное на рассмотрение жалобы, обязано:</w:t>
      </w:r>
    </w:p>
    <w:bookmarkEnd w:id="23"/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Порядок подачи и рассмотрения жалобы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5.6.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5.7. Жалоба может быть направлена: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в адрес главы администрации поселения по адресу: 249865 Калужская область, Дзержинский район, дер. Барсуки, </w:t>
      </w:r>
      <w:proofErr w:type="spellStart"/>
      <w:r w:rsidRPr="00B14645">
        <w:rPr>
          <w:rFonts w:ascii="Times New Roman" w:eastAsia="Times New Roman" w:hAnsi="Times New Roman" w:cs="Times New Roman"/>
          <w:lang w:eastAsia="ru-RU"/>
        </w:rPr>
        <w:t>ул.Центральная</w:t>
      </w:r>
      <w:proofErr w:type="spellEnd"/>
      <w:r w:rsidRPr="00B14645">
        <w:rPr>
          <w:rFonts w:ascii="Times New Roman" w:eastAsia="Times New Roman" w:hAnsi="Times New Roman" w:cs="Times New Roman"/>
          <w:lang w:eastAsia="ru-RU"/>
        </w:rPr>
        <w:t>, д.45;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а также может быть принята при личном приеме заявителя.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5.8. Жалоба должна содержать: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Сроки рассмотрения жалобы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5.9. Жалоба, поступившая Исполнителю, подлежит регистрации не позднее следующего рабочего дня со дня ее поступления.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5.10.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5.11.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B14645">
        <w:rPr>
          <w:rFonts w:ascii="Times New Roman" w:eastAsia="Times New Roman" w:hAnsi="Times New Roman" w:cs="Times New Roman"/>
          <w:lang w:eastAsia="ru-RU"/>
        </w:rPr>
        <w:t>подследственности</w:t>
      </w:r>
      <w:proofErr w:type="spellEnd"/>
      <w:r w:rsidRPr="00B14645">
        <w:rPr>
          <w:rFonts w:ascii="Times New Roman" w:eastAsia="Times New Roman" w:hAnsi="Times New Roman" w:cs="Times New Roman"/>
          <w:lang w:eastAsia="ru-RU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Перечень оснований для приостановления рассмотрения жалобы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 случае, если возможность приостановления предусмотрена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5.12. Основания для приостановления рассмотрения жалобы отсутствуют.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Результат рассмотрения жалобы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5.13.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5.14. По результатам рассмотрения жалобы Исполнитель принимает одно из следующих решений: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муниципального района «Дзержинский </w:t>
      </w:r>
      <w:proofErr w:type="spellStart"/>
      <w:r w:rsidRPr="00B14645">
        <w:rPr>
          <w:rFonts w:ascii="Times New Roman" w:eastAsia="Times New Roman" w:hAnsi="Times New Roman" w:cs="Times New Roman"/>
          <w:lang w:eastAsia="ru-RU"/>
        </w:rPr>
        <w:t>район»,сельского</w:t>
      </w:r>
      <w:proofErr w:type="spellEnd"/>
      <w:r w:rsidRPr="00B14645">
        <w:rPr>
          <w:rFonts w:ascii="Times New Roman" w:eastAsia="Times New Roman" w:hAnsi="Times New Roman" w:cs="Times New Roman"/>
          <w:lang w:eastAsia="ru-RU"/>
        </w:rPr>
        <w:t xml:space="preserve"> поселения «Деревня Барсуки», а также в иных формах;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отказывает в удовлетворении жалобы.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5.15.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5.16. Уполномоченный на рассмотрение жалобы орган отказывает в удовлетворении жалобы в следующих случаях: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5.17. Уполномоченный на рассмотрение жалобы орган вправе оставить жалобу без ответа в следующих случаях: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Порядок информирования заявителя о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результатах рассмотрения жалобы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5.18. Не позднее дня, следующего за днем принятия решения, указанного в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подпункте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5.14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5.19. В ответе по результатам рассмотрения жалобы указываются: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фамилия, имя, отчество (при наличии) или наименование заявителя;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основания для принятия решения по жалобе;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принятое по жалобе решение;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сведения о порядке обжалования принятого по жалобе решения.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5.20.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5.21.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Порядок обжалования решения по жалобе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 xml:space="preserve">5.22. 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 к лицам, указанным в </w:t>
      </w:r>
      <w:r w:rsidRPr="00B14645">
        <w:rPr>
          <w:rFonts w:ascii="Times New Roman" w:eastAsia="Times New Roman" w:hAnsi="Times New Roman" w:cs="Times New Roman"/>
          <w:bCs/>
          <w:lang w:eastAsia="ru-RU"/>
        </w:rPr>
        <w:t>подпункте 5.3</w:t>
      </w:r>
      <w:r w:rsidRPr="00B14645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Право заявителя на получение информации и документов,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необходимых для обоснования и рассмотрения жалобы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5.23.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Способы информирования заявителей о порядке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подачи и рассмотрения жалобы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645">
        <w:rPr>
          <w:rFonts w:ascii="Times New Roman" w:eastAsia="Times New Roman" w:hAnsi="Times New Roman" w:cs="Times New Roman"/>
          <w:lang w:eastAsia="ru-RU"/>
        </w:rPr>
        <w:t>5.24. Информация о порядке подачи и рассмотрения жалобы размещается на официальном сайте Администрации муниципального района,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7F4AC3" w:rsidRPr="00B14645" w:rsidRDefault="007F4AC3" w:rsidP="007F4A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15"/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1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 административному регламенту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предоставления муниципальной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услуги «Согласование схемы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движения транспорта и пешеходов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период проведения работ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проезжей части»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местонахождении, графике работы,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контактных данных Исполнителя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6"/>
        <w:gridCol w:w="6145"/>
      </w:tblGrid>
      <w:tr w:rsidR="007F4AC3" w:rsidRPr="00B14645" w:rsidTr="007F4A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B1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Карцово</w:t>
            </w: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,Дзержинский район, Калужская область                            </w:t>
            </w:r>
          </w:p>
        </w:tc>
      </w:tr>
      <w:tr w:rsidR="007F4AC3" w:rsidRPr="00B14645" w:rsidTr="007F4A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B1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16-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7F4AC3" w:rsidRPr="00B14645" w:rsidTr="007F4A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B1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48434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77-319</w:t>
            </w:r>
          </w:p>
        </w:tc>
      </w:tr>
      <w:tr w:rsidR="007F4AC3" w:rsidRPr="00B14645" w:rsidTr="007F4A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B1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8,Калужская область, Дзержинский район, дер. 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Карцово</w:t>
            </w: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ул.Центральная,д.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  <w:tr w:rsidR="007F4AC3" w:rsidRPr="00B14645" w:rsidTr="007F4A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B1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val="en-US" w:eastAsia="ru-RU"/>
              </w:rPr>
              <w:t>ak</w:t>
            </w:r>
            <w:r w:rsidR="00B14645" w:rsidRPr="00B14645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val="en-US" w:eastAsia="ru-RU"/>
              </w:rPr>
              <w:t>arcovo</w:t>
            </w:r>
            <w:r w:rsidRPr="00B14645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val="en-US" w:eastAsia="ru-RU"/>
              </w:rPr>
              <w:t xml:space="preserve">@mail.ru </w:t>
            </w:r>
          </w:p>
        </w:tc>
      </w:tr>
      <w:tr w:rsidR="007F4AC3" w:rsidRPr="00B14645" w:rsidTr="007F4A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http://www.admkondrovo.ru.</w:t>
            </w:r>
            <w:r w:rsidRPr="00B14645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br w:type="page"/>
            </w:r>
          </w:p>
        </w:tc>
      </w:tr>
      <w:tr w:rsidR="007F4AC3" w:rsidRPr="00B14645" w:rsidTr="007F4A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C3" w:rsidRPr="00B14645" w:rsidRDefault="007F4AC3" w:rsidP="00B1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B1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48434</w:t>
            </w:r>
            <w:r w:rsidR="00B14645" w:rsidRPr="00B14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77-319</w:t>
            </w:r>
          </w:p>
        </w:tc>
      </w:tr>
    </w:tbl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  <w:t xml:space="preserve">  </w:t>
      </w: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N 2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 Административному регламенту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 предоставлению муниципальной услуги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«Согласование схемы движения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транспорта и пешеходов на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период проведения работ на 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проезжей части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51"/>
        <w:gridCol w:w="4820"/>
      </w:tblGrid>
      <w:tr w:rsidR="007F4AC3" w:rsidRPr="007F4AC3" w:rsidTr="007F4AC3">
        <w:trPr>
          <w:trHeight w:val="80"/>
        </w:trPr>
        <w:tc>
          <w:tcPr>
            <w:tcW w:w="4831" w:type="dxa"/>
          </w:tcPr>
          <w:p w:rsidR="007F4AC3" w:rsidRPr="007F4AC3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</w:tcPr>
          <w:p w:rsidR="007F4AC3" w:rsidRPr="007F4AC3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AC3" w:rsidRPr="007F4AC3" w:rsidTr="007F4AC3">
        <w:trPr>
          <w:trHeight w:val="270"/>
        </w:trPr>
        <w:tc>
          <w:tcPr>
            <w:tcW w:w="4831" w:type="dxa"/>
          </w:tcPr>
          <w:p w:rsidR="007F4AC3" w:rsidRPr="007F4AC3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</w:tcPr>
          <w:p w:rsidR="007F4AC3" w:rsidRPr="007F4AC3" w:rsidRDefault="007F4AC3" w:rsidP="007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left="171" w:right="1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сельского поселения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left="171" w:right="1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«Деревня </w:t>
      </w:r>
      <w:r w:rsidR="00B14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Карцово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left="171" w:right="1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зарегистрированного (проживающего)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по адресу _______________________________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тел.______________________________________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left="171" w:right="1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Прошу согласовать схему движения транспорта и пешеходов на период проведения работ на проезжей части, расположенной по адресу______________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       _______________________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4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подпись (Ф.И.О.)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(дата)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645" w:rsidRDefault="00B14645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bookmarkStart w:id="24" w:name="_GoBack"/>
      <w:bookmarkEnd w:id="24"/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N 3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 Административному регламенту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 предоставлению муниципальной услуги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</w:t>
      </w:r>
      <w:bookmarkStart w:id="25" w:name="Par355"/>
      <w:bookmarkEnd w:id="25"/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Согласование схемы движения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транспорта и пешеходов на период </w:t>
      </w:r>
    </w:p>
    <w:p w:rsidR="007F4AC3" w:rsidRPr="00B14645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46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проведения работ на проезжей части»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9D071" wp14:editId="1E6E5C6A">
                <wp:simplePos x="0" y="0"/>
                <wp:positionH relativeFrom="column">
                  <wp:posOffset>1739265</wp:posOffset>
                </wp:positionH>
                <wp:positionV relativeFrom="paragraph">
                  <wp:posOffset>136525</wp:posOffset>
                </wp:positionV>
                <wp:extent cx="2189480" cy="477520"/>
                <wp:effectExtent l="5715" t="12700" r="5080" b="508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02" w:rsidRDefault="000F6902" w:rsidP="007F4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Предоставление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6.95pt;margin-top:10.75pt;width:172.4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">
                <v:textbox>
                  <w:txbxContent>
                    <w:p w:rsidR="007F4AC3" w:rsidRDefault="007F4AC3" w:rsidP="007F4A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Предоставление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C0E6D" wp14:editId="37221CC0">
                <wp:simplePos x="0" y="0"/>
                <wp:positionH relativeFrom="column">
                  <wp:posOffset>-13335</wp:posOffset>
                </wp:positionH>
                <wp:positionV relativeFrom="paragraph">
                  <wp:posOffset>876935</wp:posOffset>
                </wp:positionV>
                <wp:extent cx="1676400" cy="485775"/>
                <wp:effectExtent l="5715" t="10160" r="13335" b="889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02" w:rsidRDefault="000F6902" w:rsidP="007F4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Проверка, прием,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.05pt;margin-top:69.05pt;width:132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">
                <v:textbox>
                  <w:txbxContent>
                    <w:p w:rsidR="007F4AC3" w:rsidRDefault="007F4AC3" w:rsidP="007F4AC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Проверка, прием,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5D196" wp14:editId="0436272F">
                <wp:simplePos x="0" y="0"/>
                <wp:positionH relativeFrom="column">
                  <wp:posOffset>3568065</wp:posOffset>
                </wp:positionH>
                <wp:positionV relativeFrom="paragraph">
                  <wp:posOffset>934085</wp:posOffset>
                </wp:positionV>
                <wp:extent cx="2600325" cy="428625"/>
                <wp:effectExtent l="5715" t="10160" r="13335" b="889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02" w:rsidRDefault="000F6902" w:rsidP="007F4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Принятие решения в зависимости от результатов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80.95pt;margin-top:73.55pt;width:204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">
                <v:textbox>
                  <w:txbxContent>
                    <w:p w:rsidR="007F4AC3" w:rsidRDefault="007F4AC3" w:rsidP="007F4AC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Принятие решения в зависимости от результатов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9F8B0" wp14:editId="44163DC5">
                <wp:simplePos x="0" y="0"/>
                <wp:positionH relativeFrom="column">
                  <wp:posOffset>-13335</wp:posOffset>
                </wp:positionH>
                <wp:positionV relativeFrom="paragraph">
                  <wp:posOffset>1657985</wp:posOffset>
                </wp:positionV>
                <wp:extent cx="2219325" cy="473710"/>
                <wp:effectExtent l="5715" t="10160" r="13335" b="1143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02" w:rsidRDefault="000F6902" w:rsidP="007F4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Рассмотрение схемы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1.05pt;margin-top:130.55pt;width:174.75pt;height:3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">
                <v:textbox>
                  <w:txbxContent>
                    <w:p w:rsidR="007F4AC3" w:rsidRDefault="007F4AC3" w:rsidP="007F4A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Рассмотрение схемы</w:t>
                      </w:r>
                    </w:p>
                  </w:txbxContent>
                </v:textbox>
              </v:rect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C937F" wp14:editId="28C33C51">
                <wp:simplePos x="0" y="0"/>
                <wp:positionH relativeFrom="column">
                  <wp:posOffset>3568065</wp:posOffset>
                </wp:positionH>
                <wp:positionV relativeFrom="paragraph">
                  <wp:posOffset>1657985</wp:posOffset>
                </wp:positionV>
                <wp:extent cx="2066925" cy="323850"/>
                <wp:effectExtent l="5715" t="10160" r="13335" b="889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02" w:rsidRDefault="000F6902" w:rsidP="007F4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80.95pt;margin-top:130.55pt;width:162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">
                <v:textbox>
                  <w:txbxContent>
                    <w:p w:rsidR="007F4AC3" w:rsidRDefault="007F4AC3" w:rsidP="007F4AC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Отказ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DA659" wp14:editId="0C1383A5">
                <wp:simplePos x="0" y="0"/>
                <wp:positionH relativeFrom="column">
                  <wp:posOffset>-13335</wp:posOffset>
                </wp:positionH>
                <wp:positionV relativeFrom="paragraph">
                  <wp:posOffset>2553335</wp:posOffset>
                </wp:positionV>
                <wp:extent cx="2324100" cy="669290"/>
                <wp:effectExtent l="5715" t="10160" r="13335" b="63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02" w:rsidRDefault="000F6902" w:rsidP="007F4AC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Проверка соответствия полученных</w:t>
                            </w:r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материалов предъявляемым требованием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1.05pt;margin-top:201.05pt;width:183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23KwIAAE4EAAAOAAAAZHJzL2Uyb0RvYy54bWysVNuO0zAQfUfiHyy/01xou9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">
                <v:textbox>
                  <w:txbxContent>
                    <w:p w:rsidR="007F4AC3" w:rsidRDefault="007F4AC3" w:rsidP="007F4AC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Проверка соответствия полученных</w:t>
                      </w:r>
                      <w:r>
                        <w:rPr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материалов предъявляемым требованием</w:t>
                      </w:r>
                    </w:p>
                  </w:txbxContent>
                </v:textbox>
              </v:rect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E0637" wp14:editId="26314B71">
                <wp:simplePos x="0" y="0"/>
                <wp:positionH relativeFrom="column">
                  <wp:posOffset>-13335</wp:posOffset>
                </wp:positionH>
                <wp:positionV relativeFrom="paragraph">
                  <wp:posOffset>3648710</wp:posOffset>
                </wp:positionV>
                <wp:extent cx="1876425" cy="545465"/>
                <wp:effectExtent l="5715" t="10160" r="1333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02" w:rsidRDefault="000F6902" w:rsidP="007F4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Согласование схемы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-1.05pt;margin-top:287.3pt;width:147.75pt;height: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">
                <v:textbox>
                  <w:txbxContent>
                    <w:p w:rsidR="007F4AC3" w:rsidRDefault="007F4AC3" w:rsidP="007F4AC3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Согласование схемы движения</w:t>
                      </w:r>
                    </w:p>
                  </w:txbxContent>
                </v:textbox>
              </v:rect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7F143" wp14:editId="335F6E8F">
                <wp:simplePos x="0" y="0"/>
                <wp:positionH relativeFrom="column">
                  <wp:posOffset>777240</wp:posOffset>
                </wp:positionH>
                <wp:positionV relativeFrom="paragraph">
                  <wp:posOffset>286385</wp:posOffset>
                </wp:positionV>
                <wp:extent cx="962025" cy="9525"/>
                <wp:effectExtent l="5715" t="10160" r="13335" b="889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1.2pt;margin-top:22.55pt;width:75.75pt;height: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"/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127E8" wp14:editId="6604E5D1">
                <wp:simplePos x="0" y="0"/>
                <wp:positionH relativeFrom="column">
                  <wp:posOffset>777240</wp:posOffset>
                </wp:positionH>
                <wp:positionV relativeFrom="paragraph">
                  <wp:posOffset>295910</wp:posOffset>
                </wp:positionV>
                <wp:extent cx="0" cy="581025"/>
                <wp:effectExtent l="53340" t="10160" r="60960" b="1841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1.2pt;margin-top:23.3pt;width:0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7cMQ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">
                <v:stroke endarrow="block"/>
              </v:shape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16A8D" wp14:editId="1C918515">
                <wp:simplePos x="0" y="0"/>
                <wp:positionH relativeFrom="column">
                  <wp:posOffset>777875</wp:posOffset>
                </wp:positionH>
                <wp:positionV relativeFrom="paragraph">
                  <wp:posOffset>1096010</wp:posOffset>
                </wp:positionV>
                <wp:extent cx="2790190" cy="561975"/>
                <wp:effectExtent l="25400" t="10160" r="13335" b="5651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019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1.25pt;margin-top:86.3pt;width:219.7pt;height:4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B32A6" wp14:editId="63C2D0BC">
                <wp:simplePos x="0" y="0"/>
                <wp:positionH relativeFrom="column">
                  <wp:posOffset>1663065</wp:posOffset>
                </wp:positionH>
                <wp:positionV relativeFrom="paragraph">
                  <wp:posOffset>1096010</wp:posOffset>
                </wp:positionV>
                <wp:extent cx="1905000" cy="0"/>
                <wp:effectExtent l="5715" t="57785" r="22860" b="5651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0.95pt;margin-top:86.3pt;width:15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">
                <v:stroke endarrow="block"/>
              </v:shape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CEB29C" wp14:editId="6BA6DD3E">
                <wp:simplePos x="0" y="0"/>
                <wp:positionH relativeFrom="column">
                  <wp:posOffset>862965</wp:posOffset>
                </wp:positionH>
                <wp:positionV relativeFrom="paragraph">
                  <wp:posOffset>2131695</wp:posOffset>
                </wp:positionV>
                <wp:extent cx="635" cy="421640"/>
                <wp:effectExtent l="53340" t="7620" r="60325" b="184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7.95pt;margin-top:167.85pt;width:.05pt;height: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aC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NPAzGFeAW6V2NnRIT+rZPGn6zSGlq46olkfvl7OB4CxEJG9CwsYZqLIfPmkGPgQK&#10;RLJOje1DSqABneJMzveZ8JNHFA7n0xlGFM7zSTbP48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">
                <v:stroke endarrow="block"/>
              </v:shape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273CE" wp14:editId="56A18F69">
                <wp:simplePos x="0" y="0"/>
                <wp:positionH relativeFrom="column">
                  <wp:posOffset>4499610</wp:posOffset>
                </wp:positionH>
                <wp:positionV relativeFrom="paragraph">
                  <wp:posOffset>1362710</wp:posOffset>
                </wp:positionV>
                <wp:extent cx="17145" cy="295275"/>
                <wp:effectExtent l="41910" t="10160" r="55245" b="1841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54.3pt;margin-top:107.3pt;width:1.3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">
                <v:stroke endarrow="block"/>
              </v:shape>
            </w:pict>
          </mc:Fallback>
        </mc:AlternateContent>
      </w:r>
      <w:r w:rsidRPr="007F4AC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78670" wp14:editId="2EBD419E">
                <wp:simplePos x="0" y="0"/>
                <wp:positionH relativeFrom="column">
                  <wp:posOffset>1205865</wp:posOffset>
                </wp:positionH>
                <wp:positionV relativeFrom="paragraph">
                  <wp:posOffset>3222625</wp:posOffset>
                </wp:positionV>
                <wp:extent cx="9525" cy="426085"/>
                <wp:effectExtent l="43815" t="12700" r="60960" b="1841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4.95pt;margin-top:253.75pt;width:.75pt;height:3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503" w:rsidRDefault="00A24503"/>
    <w:sectPr w:rsidR="00A24503" w:rsidSect="000F69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4B4"/>
    <w:multiLevelType w:val="hybridMultilevel"/>
    <w:tmpl w:val="05922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19D7"/>
    <w:multiLevelType w:val="multilevel"/>
    <w:tmpl w:val="EE967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1D"/>
    <w:rsid w:val="000F6902"/>
    <w:rsid w:val="00393CE4"/>
    <w:rsid w:val="003C699D"/>
    <w:rsid w:val="007F4AC3"/>
    <w:rsid w:val="00A24503"/>
    <w:rsid w:val="00A56008"/>
    <w:rsid w:val="00B14645"/>
    <w:rsid w:val="00D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6C618F2F3F3218348642729X82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80597EB7397CC072253BA0EA731C1EC7B5C210F0F1F3218348642729X82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AF5AF2F00699D51777632BEA7053C6A31C7A29A1B186B6DC26A50D4A267F66B03F77BDEB09C0F2B4AD51v8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8800</Words>
  <Characters>50166</Characters>
  <Application>Microsoft Office Word</Application>
  <DocSecurity>0</DocSecurity>
  <Lines>418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86</vt:i4>
      </vt:variant>
    </vt:vector>
  </HeadingPairs>
  <TitlesOfParts>
    <vt:vector size="87" baseType="lpstr">
      <vt:lpstr/>
      <vt:lpstr/>
      <vt:lpstr>РОССИЯ</vt:lpstr>
      <vt:lpstr>КАЛУЖСКАЯ ОБЛАСТЬ</vt:lpstr>
      <vt:lpstr>ДЗЕРЖИНСКИЙ РАЙОН</vt:lpstr>
      <vt:lpstr>АДМИНИСТРАЦИЯ</vt:lpstr>
      <vt:lpstr>СЕЛЬСКОГО ПОСЕЛЕНИЯ «ДЕРЕВНЯ КАРЦОВО»</vt:lpstr>
      <vt:lpstr>ПОСТАНОВЛЕНИЕ</vt:lpstr>
      <vt:lpstr>2. Стандарт предоставления муниципальной услуги</vt:lpstr>
      <vt:lpstr>        Федеральный закон РФ от 27.07.2010 № 210-ФЗ «Об организации предоставления госуд</vt:lpstr>
      <vt:lpstr>        Федеральный закон РФ от 06.04.2011 № 63-ФЗ «Об электронной подписи»;</vt:lpstr>
      <vt:lpstr>    Представлению в равной мере могут подлежать следующие копии документов:</vt:lpstr>
      <vt:lpstr>    нотариально заверенные копии документов;</vt:lpstr>
      <vt:lpstr>    копии документов, верность которых засвидетельствована подписью руководителя или</vt:lpstr>
      <vt:lpstr>    незаверенные копии при условии предъявления оригинала документа, при этом копия </vt:lpstr>
      <vt:lpstr>    представления документов и информации, в том числе об оплате государственной пош</vt:lpstr>
      <vt:lpstr>        </vt:lpstr>
      <vt:lpstr>3. Состав, последовательность и сроки выполнения</vt:lpstr>
      <vt:lpstr>административных процедур (действий), требования к порядку</vt:lpstr>
      <vt:lpstr>их выполнения, в том числе особенности выполнения</vt:lpstr>
      <vt:lpstr>административных процедур (действий) в электронной форме</vt:lpstr>
      <vt:lpstr>4. Формы контроля за исполнением Административного регламента</vt:lpstr>
      <vt:lpstr>5. Досудебный (внесудебный) порядок обжалования</vt:lpstr>
      <vt:lpstr>решений и действий (бездействия) Исполнителя, а также</vt:lpstr>
      <vt:lpstr>его должностных лиц, муниципальных служащих</vt:lpstr>
      <vt:lpstr>    </vt:lpstr>
      <vt:lpstr>    Предмет жалобы</vt:lpstr>
      <vt:lpstr>    </vt:lpstr>
      <vt:lpstr>    </vt:lpstr>
      <vt:lpstr>    Жалоба на решения, принятые главой администрацией подаются  в сельскую Думу сель</vt:lpstr>
      <vt:lpstr>    </vt:lpstr>
      <vt:lpstr>    5.6. Жалоба подается в письменной форме на бумажном носителе либо в электронном </vt:lpstr>
      <vt:lpstr>    5.8. Жалоба должна содержать:</vt:lpstr>
      <vt:lpstr>    наименование Исполнителя, фамилию, имя, отчество (последнее – при наличии) его д</vt:lpstr>
      <vt:lpstr>    фамилию, имя, отчество (последнее – при наличии), сведения о месте жительства за</vt:lpstr>
      <vt:lpstr>    сведения об обжалуемых решениях и действиях (бездействии) Исполнителя, его должн</vt:lpstr>
      <vt:lpstr>    доводы, на основании которых заявитель не согласен с решением и действием (безде</vt:lpstr>
      <vt:lpstr>    Заявителем могут быть представлены документы (при наличии), подтверждающие довод</vt:lpstr>
      <vt:lpstr>    </vt:lpstr>
      <vt:lpstr>    5.10. Жалоба, поступившая Исполнителю, подлежит рассмотрению должностным лицом, </vt:lpstr>
      <vt:lpstr>    5.11. В случае установления в ходе или по результатам рассмотрения жалобы призна</vt:lpstr>
      <vt:lpstr>    </vt:lpstr>
      <vt:lpstr>    </vt:lpstr>
      <vt:lpstr>    5.14. По результатам рассмотрения жалобы Исполнитель принимает одно из следующих</vt:lpstr>
      <vt:lpstr>    удовлетворяет жалобу, в том числе в форме отмены принятого решения, исправления </vt:lpstr>
      <vt:lpstr>    отказывает в удовлетворении жалобы.</vt:lpstr>
      <vt:lpstr>    5.18. Не позднее дня, следующего за днем принятия решения, указанного в подпункт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</vt:vector>
  </TitlesOfParts>
  <Company>SPecialiST RePack</Company>
  <LinksUpToDate>false</LinksUpToDate>
  <CharactersWithSpaces>58849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2017-02-27T15:36:00Z</cp:lastPrinted>
  <dcterms:created xsi:type="dcterms:W3CDTF">2017-02-17T09:39:00Z</dcterms:created>
  <dcterms:modified xsi:type="dcterms:W3CDTF">2017-02-27T15:36:00Z</dcterms:modified>
</cp:coreProperties>
</file>