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82" w:rsidRPr="00680824" w:rsidRDefault="00141882" w:rsidP="003122D6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РОССИЯ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КАЛУЖСКАЯ ОБЛАСТЬ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ДЗЕРЖИНСКИЙ РАЙОН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МУНИЦИПАЛЬНОЕ ОБРАЗОВАНИЕ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 xml:space="preserve">СЕЛЬСКОЕ ПОСЕЛЕНИЕ «ДЕРЕВНЯ </w:t>
      </w:r>
      <w:r w:rsidR="00036433">
        <w:rPr>
          <w:b/>
          <w:sz w:val="22"/>
          <w:szCs w:val="22"/>
        </w:rPr>
        <w:t>СЕНИ</w:t>
      </w:r>
      <w:r w:rsidRPr="00680824">
        <w:rPr>
          <w:b/>
          <w:sz w:val="22"/>
          <w:szCs w:val="22"/>
        </w:rPr>
        <w:t>»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</w:p>
    <w:p w:rsidR="003122D6" w:rsidRPr="00680824" w:rsidRDefault="003122D6" w:rsidP="003122D6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СЕЛЬСКАЯ ДУМА</w:t>
      </w:r>
    </w:p>
    <w:p w:rsidR="003122D6" w:rsidRPr="00680824" w:rsidRDefault="003122D6" w:rsidP="003122D6">
      <w:pPr>
        <w:jc w:val="center"/>
        <w:rPr>
          <w:b/>
          <w:sz w:val="22"/>
          <w:szCs w:val="22"/>
        </w:rPr>
      </w:pPr>
    </w:p>
    <w:p w:rsidR="003122D6" w:rsidRPr="00680824" w:rsidRDefault="003122D6" w:rsidP="003122D6">
      <w:pPr>
        <w:jc w:val="center"/>
        <w:rPr>
          <w:b/>
          <w:sz w:val="22"/>
          <w:szCs w:val="22"/>
        </w:rPr>
      </w:pPr>
      <w:proofErr w:type="gramStart"/>
      <w:r w:rsidRPr="00680824">
        <w:rPr>
          <w:b/>
          <w:sz w:val="22"/>
          <w:szCs w:val="22"/>
        </w:rPr>
        <w:t>Р</w:t>
      </w:r>
      <w:proofErr w:type="gramEnd"/>
      <w:r w:rsidRPr="00680824">
        <w:rPr>
          <w:b/>
          <w:sz w:val="22"/>
          <w:szCs w:val="22"/>
        </w:rPr>
        <w:t xml:space="preserve"> Е Ш Е Н И Е</w:t>
      </w:r>
    </w:p>
    <w:p w:rsidR="003122D6" w:rsidRPr="00680824" w:rsidRDefault="003122D6" w:rsidP="003122D6">
      <w:pPr>
        <w:jc w:val="center"/>
        <w:rPr>
          <w:b/>
          <w:sz w:val="22"/>
          <w:szCs w:val="22"/>
        </w:rPr>
      </w:pPr>
    </w:p>
    <w:p w:rsidR="003122D6" w:rsidRPr="00680824" w:rsidRDefault="003122D6" w:rsidP="003122D6">
      <w:pPr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 xml:space="preserve">От  </w:t>
      </w:r>
      <w:r w:rsidR="00331ED3">
        <w:rPr>
          <w:b/>
          <w:sz w:val="22"/>
          <w:szCs w:val="22"/>
        </w:rPr>
        <w:t xml:space="preserve">04.10. </w:t>
      </w:r>
      <w:r w:rsidRPr="00680824">
        <w:rPr>
          <w:b/>
          <w:sz w:val="22"/>
          <w:szCs w:val="22"/>
        </w:rPr>
        <w:t xml:space="preserve">2017 г.                                       д. </w:t>
      </w:r>
      <w:proofErr w:type="spellStart"/>
      <w:r w:rsidR="00036433">
        <w:rPr>
          <w:b/>
          <w:sz w:val="22"/>
          <w:szCs w:val="22"/>
        </w:rPr>
        <w:t>Лужное</w:t>
      </w:r>
      <w:proofErr w:type="spellEnd"/>
      <w:r w:rsidRPr="00680824">
        <w:rPr>
          <w:b/>
          <w:sz w:val="22"/>
          <w:szCs w:val="22"/>
        </w:rPr>
        <w:t xml:space="preserve">                              № </w:t>
      </w:r>
      <w:r w:rsidR="00680824" w:rsidRPr="00680824">
        <w:rPr>
          <w:b/>
          <w:sz w:val="22"/>
          <w:szCs w:val="22"/>
        </w:rPr>
        <w:t xml:space="preserve"> </w:t>
      </w:r>
      <w:r w:rsidR="00036433">
        <w:rPr>
          <w:b/>
          <w:sz w:val="22"/>
          <w:szCs w:val="22"/>
        </w:rPr>
        <w:t>_</w:t>
      </w:r>
      <w:r w:rsidR="00331ED3">
        <w:rPr>
          <w:b/>
          <w:sz w:val="22"/>
          <w:szCs w:val="22"/>
        </w:rPr>
        <w:t>29</w:t>
      </w:r>
      <w:bookmarkStart w:id="0" w:name="_GoBack"/>
      <w:bookmarkEnd w:id="0"/>
      <w:r w:rsidR="00036433">
        <w:rPr>
          <w:b/>
          <w:sz w:val="22"/>
          <w:szCs w:val="22"/>
        </w:rPr>
        <w:t>___</w:t>
      </w:r>
    </w:p>
    <w:p w:rsidR="003122D6" w:rsidRPr="00680824" w:rsidRDefault="003122D6" w:rsidP="003122D6">
      <w:pPr>
        <w:rPr>
          <w:b/>
          <w:sz w:val="22"/>
          <w:szCs w:val="22"/>
        </w:rPr>
      </w:pPr>
    </w:p>
    <w:p w:rsidR="003122D6" w:rsidRPr="00680824" w:rsidRDefault="003122D6" w:rsidP="003122D6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141882" w:rsidRPr="00680824" w:rsidRDefault="003122D6" w:rsidP="003122D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8082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О налоге на имущество </w:t>
      </w:r>
    </w:p>
    <w:p w:rsidR="003122D6" w:rsidRPr="00680824" w:rsidRDefault="003122D6" w:rsidP="003122D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80824">
        <w:rPr>
          <w:rFonts w:eastAsia="Calibri"/>
          <w:b/>
          <w:bCs/>
          <w:color w:val="000000"/>
          <w:sz w:val="22"/>
          <w:szCs w:val="22"/>
          <w:lang w:eastAsia="en-US"/>
        </w:rPr>
        <w:t>физических лиц</w:t>
      </w:r>
    </w:p>
    <w:p w:rsidR="003122D6" w:rsidRPr="00680824" w:rsidRDefault="003122D6" w:rsidP="003122D6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3122D6" w:rsidRPr="00680824" w:rsidRDefault="003122D6" w:rsidP="0068082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gramStart"/>
      <w:r w:rsidRPr="00680824">
        <w:rPr>
          <w:rFonts w:eastAsia="Calibri"/>
          <w:color w:val="000000"/>
          <w:sz w:val="22"/>
          <w:szCs w:val="22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«Налог на имущество физических лиц» Налогового кодекса Российской Федерации, Законом Калужской области «28» февраля  2017  г.  № 165-ОЗ  «Об установлении единой даты начала применения на территории Калужской области  порядка определения налоговой базы по налогу на имущество физических лиц исходя</w:t>
      </w:r>
      <w:proofErr w:type="gramEnd"/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из кадастровой стоимости объектов налогообложения», на основании Устава муниципального образования сельское поселение «Деревня </w:t>
      </w:r>
      <w:r w:rsidR="00036433">
        <w:rPr>
          <w:rFonts w:eastAsia="Calibri"/>
          <w:color w:val="000000"/>
          <w:sz w:val="22"/>
          <w:szCs w:val="22"/>
          <w:lang w:eastAsia="en-US"/>
        </w:rPr>
        <w:t>Сени</w:t>
      </w:r>
      <w:r w:rsidRPr="00680824">
        <w:rPr>
          <w:rFonts w:eastAsia="Calibri"/>
          <w:color w:val="000000"/>
          <w:sz w:val="22"/>
          <w:szCs w:val="22"/>
          <w:lang w:eastAsia="en-US"/>
        </w:rPr>
        <w:t>», Сельская Дума РЕШИЛА: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1. Установить на территории муниципального образования сельское поселение «Деревня </w:t>
      </w:r>
      <w:r w:rsidR="00036433">
        <w:rPr>
          <w:rFonts w:eastAsia="Calibri"/>
          <w:color w:val="000000"/>
          <w:sz w:val="22"/>
          <w:szCs w:val="22"/>
          <w:lang w:eastAsia="en-US"/>
        </w:rPr>
        <w:t>Сени</w:t>
      </w: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» налог на имущество физических лиц и ввести его в действие с 01 января 2018 года.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3. В соответствии с главой 32 «Налог на имущество физических лиц» Налогового кодекса Российской Федерации настоящим решением определяются налоговые ставки налога на имущество физических лиц.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Налоговые ставки устанавливаются в следующих размерах от кадастровой стоимости: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3.1. Объектов налогообложения, кадастровая стоимость каждого из которых не превышает 300 млн. рублей: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>3.1.1. Жилые помещения – 0,</w:t>
      </w:r>
      <w:r w:rsidR="00215DC7" w:rsidRPr="00680824">
        <w:rPr>
          <w:rFonts w:eastAsia="Calibri"/>
          <w:color w:val="000000"/>
          <w:sz w:val="22"/>
          <w:szCs w:val="22"/>
          <w:lang w:eastAsia="en-US"/>
        </w:rPr>
        <w:t>3</w:t>
      </w: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>3.1.2. Жилые дома – 0,</w:t>
      </w:r>
      <w:r w:rsidR="00215DC7" w:rsidRPr="00680824">
        <w:rPr>
          <w:rFonts w:eastAsia="Calibri"/>
          <w:color w:val="000000"/>
          <w:sz w:val="22"/>
          <w:szCs w:val="22"/>
          <w:lang w:eastAsia="en-US"/>
        </w:rPr>
        <w:t>3</w:t>
      </w: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>3.1.3. Объекты незавершённого строительства в случае, если проектируемым назначением таких объектов является жилой дом – 0,</w:t>
      </w:r>
      <w:r w:rsidR="00215DC7" w:rsidRPr="00680824">
        <w:rPr>
          <w:rFonts w:eastAsia="Calibri"/>
          <w:color w:val="000000"/>
          <w:sz w:val="22"/>
          <w:szCs w:val="22"/>
          <w:lang w:eastAsia="en-US"/>
        </w:rPr>
        <w:t>3</w:t>
      </w: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>3.1.4. Единые недвижимые комплексы, в состав которых входит хотя бы одно жилое помещение (жилой дом) – 0,</w:t>
      </w:r>
      <w:r w:rsidR="00215DC7" w:rsidRPr="00680824">
        <w:rPr>
          <w:rFonts w:eastAsia="Calibri"/>
          <w:color w:val="000000"/>
          <w:sz w:val="22"/>
          <w:szCs w:val="22"/>
          <w:lang w:eastAsia="en-US"/>
        </w:rPr>
        <w:t>3</w:t>
      </w: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3.1.5. Гаражи и </w:t>
      </w:r>
      <w:proofErr w:type="spellStart"/>
      <w:r w:rsidRPr="00680824">
        <w:rPr>
          <w:rFonts w:eastAsia="Calibri"/>
          <w:color w:val="000000"/>
          <w:sz w:val="22"/>
          <w:szCs w:val="22"/>
          <w:lang w:eastAsia="en-US"/>
        </w:rPr>
        <w:t>машино</w:t>
      </w:r>
      <w:proofErr w:type="spellEnd"/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- места – 0,1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3.1.6. Хозяйственные строения или сооружения, площадь каждого из которых не превышает 50 квадратных метров и которые расположены на земельных </w:t>
      </w:r>
      <w:r w:rsidRPr="00680824">
        <w:rPr>
          <w:rFonts w:eastAsia="Calibri"/>
          <w:sz w:val="22"/>
          <w:szCs w:val="22"/>
          <w:lang w:eastAsia="en-US"/>
        </w:rPr>
        <w:t xml:space="preserve"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0,1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rFonts w:eastAsia="Calibri"/>
          <w:sz w:val="22"/>
          <w:szCs w:val="22"/>
          <w:lang w:eastAsia="en-US"/>
        </w:rPr>
        <w:t xml:space="preserve">3.2.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- 2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rFonts w:eastAsia="Calibri"/>
          <w:sz w:val="22"/>
          <w:szCs w:val="22"/>
          <w:lang w:eastAsia="en-US"/>
        </w:rPr>
        <w:t xml:space="preserve">3.3. Прочих объектов налогообложения – 0,5 процента. </w:t>
      </w:r>
    </w:p>
    <w:p w:rsidR="003122D6" w:rsidRPr="00680824" w:rsidRDefault="003F5407" w:rsidP="00916D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 w:rsidRPr="00680824">
        <w:rPr>
          <w:rFonts w:eastAsia="Calibri"/>
          <w:sz w:val="22"/>
          <w:szCs w:val="22"/>
          <w:lang w:eastAsia="en-US"/>
        </w:rPr>
        <w:t xml:space="preserve"> 4</w:t>
      </w:r>
      <w:r w:rsidR="003122D6" w:rsidRPr="00680824">
        <w:rPr>
          <w:sz w:val="22"/>
          <w:szCs w:val="22"/>
        </w:rPr>
        <w:t xml:space="preserve">. Решение Сельской Думы № </w:t>
      </w:r>
      <w:r w:rsidR="00036433">
        <w:rPr>
          <w:sz w:val="22"/>
          <w:szCs w:val="22"/>
        </w:rPr>
        <w:t>23</w:t>
      </w:r>
      <w:r w:rsidR="003122D6" w:rsidRPr="00680824">
        <w:rPr>
          <w:sz w:val="22"/>
          <w:szCs w:val="22"/>
        </w:rPr>
        <w:t xml:space="preserve"> от 1</w:t>
      </w:r>
      <w:r w:rsidR="00036433">
        <w:rPr>
          <w:sz w:val="22"/>
          <w:szCs w:val="22"/>
        </w:rPr>
        <w:t>2</w:t>
      </w:r>
      <w:r w:rsidR="003122D6" w:rsidRPr="00680824">
        <w:rPr>
          <w:sz w:val="22"/>
          <w:szCs w:val="22"/>
        </w:rPr>
        <w:t>.11.2014 года «О налоге на имущество физических лиц» признать утратившим силу.</w:t>
      </w:r>
    </w:p>
    <w:p w:rsidR="00036433" w:rsidRDefault="003F5407" w:rsidP="00916D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sz w:val="22"/>
          <w:szCs w:val="22"/>
        </w:rPr>
        <w:t>5</w:t>
      </w:r>
      <w:r w:rsidR="003122D6" w:rsidRPr="00680824">
        <w:rPr>
          <w:sz w:val="22"/>
          <w:szCs w:val="22"/>
        </w:rPr>
        <w:t>. Направить настоящее решение для опубликования в газету «Новое время»</w:t>
      </w:r>
      <w:r w:rsidRPr="00680824">
        <w:rPr>
          <w:rFonts w:eastAsia="Calibri"/>
          <w:sz w:val="22"/>
          <w:szCs w:val="22"/>
          <w:lang w:eastAsia="en-US"/>
        </w:rPr>
        <w:t xml:space="preserve">         </w:t>
      </w:r>
    </w:p>
    <w:p w:rsidR="00916D45" w:rsidRDefault="003F5407" w:rsidP="00916D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rFonts w:eastAsia="Calibri"/>
          <w:sz w:val="22"/>
          <w:szCs w:val="22"/>
          <w:lang w:eastAsia="en-US"/>
        </w:rPr>
        <w:t>6</w:t>
      </w:r>
      <w:r w:rsidR="00141882" w:rsidRPr="00680824">
        <w:rPr>
          <w:rFonts w:eastAsia="Calibri"/>
          <w:sz w:val="22"/>
          <w:szCs w:val="22"/>
          <w:lang w:eastAsia="en-US"/>
        </w:rPr>
        <w:t xml:space="preserve">. Контроль за исполнением настоящего решения возложить на </w:t>
      </w:r>
      <w:r w:rsidR="00680824">
        <w:rPr>
          <w:rFonts w:eastAsia="Calibri"/>
          <w:sz w:val="22"/>
          <w:szCs w:val="22"/>
          <w:lang w:eastAsia="en-US"/>
        </w:rPr>
        <w:t xml:space="preserve">постоянную комиссию по бюджету и экономике сельского поселения </w:t>
      </w:r>
      <w:r w:rsidR="00036433">
        <w:rPr>
          <w:rFonts w:eastAsia="Calibri"/>
          <w:sz w:val="22"/>
          <w:szCs w:val="22"/>
          <w:lang w:eastAsia="en-US"/>
        </w:rPr>
        <w:t>«Деревня Сени</w:t>
      </w:r>
      <w:r w:rsidR="00680824">
        <w:rPr>
          <w:rFonts w:eastAsia="Calibri"/>
          <w:sz w:val="22"/>
          <w:szCs w:val="22"/>
          <w:lang w:eastAsia="en-US"/>
        </w:rPr>
        <w:t>»</w:t>
      </w:r>
      <w:r w:rsidR="00141882" w:rsidRPr="00680824">
        <w:rPr>
          <w:rFonts w:eastAsia="Calibri"/>
          <w:sz w:val="22"/>
          <w:szCs w:val="22"/>
          <w:lang w:eastAsia="en-US"/>
        </w:rPr>
        <w:t>.</w:t>
      </w:r>
    </w:p>
    <w:p w:rsidR="00141882" w:rsidRPr="00680824" w:rsidRDefault="00141882" w:rsidP="00916D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rFonts w:eastAsia="Calibri"/>
          <w:sz w:val="22"/>
          <w:szCs w:val="22"/>
          <w:lang w:eastAsia="en-US"/>
        </w:rPr>
        <w:t xml:space="preserve"> </w:t>
      </w:r>
    </w:p>
    <w:p w:rsidR="003122D6" w:rsidRPr="00680824" w:rsidRDefault="003122D6" w:rsidP="00916D4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680824">
        <w:rPr>
          <w:b/>
          <w:bCs/>
          <w:sz w:val="22"/>
          <w:szCs w:val="22"/>
        </w:rPr>
        <w:t xml:space="preserve"> Глава сельского поселения</w:t>
      </w:r>
      <w:r w:rsidR="00916D45">
        <w:rPr>
          <w:b/>
          <w:bCs/>
          <w:sz w:val="22"/>
          <w:szCs w:val="22"/>
        </w:rPr>
        <w:t xml:space="preserve">  </w:t>
      </w:r>
      <w:r w:rsidRPr="00680824">
        <w:rPr>
          <w:b/>
          <w:bCs/>
          <w:sz w:val="22"/>
          <w:szCs w:val="22"/>
        </w:rPr>
        <w:t xml:space="preserve">«Деревня </w:t>
      </w:r>
      <w:r w:rsidR="00036433">
        <w:rPr>
          <w:b/>
          <w:bCs/>
          <w:sz w:val="22"/>
          <w:szCs w:val="22"/>
        </w:rPr>
        <w:t>Сени</w:t>
      </w:r>
      <w:r w:rsidRPr="00680824">
        <w:rPr>
          <w:b/>
          <w:bCs/>
          <w:sz w:val="22"/>
          <w:szCs w:val="22"/>
        </w:rPr>
        <w:t xml:space="preserve">»                        </w:t>
      </w:r>
      <w:proofErr w:type="spellStart"/>
      <w:r w:rsidR="00036433">
        <w:rPr>
          <w:b/>
          <w:bCs/>
          <w:sz w:val="22"/>
          <w:szCs w:val="22"/>
        </w:rPr>
        <w:t>Т.Л.Чижик</w:t>
      </w:r>
      <w:proofErr w:type="spellEnd"/>
    </w:p>
    <w:sectPr w:rsidR="003122D6" w:rsidRPr="00680824" w:rsidSect="00916D4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B6"/>
    <w:rsid w:val="00036433"/>
    <w:rsid w:val="00141882"/>
    <w:rsid w:val="00215DC7"/>
    <w:rsid w:val="00285E48"/>
    <w:rsid w:val="003122D6"/>
    <w:rsid w:val="00331ED3"/>
    <w:rsid w:val="003504B6"/>
    <w:rsid w:val="00366A6F"/>
    <w:rsid w:val="003F5407"/>
    <w:rsid w:val="005E12B5"/>
    <w:rsid w:val="00680824"/>
    <w:rsid w:val="00865135"/>
    <w:rsid w:val="00916D45"/>
    <w:rsid w:val="00B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8F62-90D9-4BCF-898E-7D0DC7CF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AdmGlavaSeni</cp:lastModifiedBy>
  <cp:revision>4</cp:revision>
  <cp:lastPrinted>2017-09-22T06:25:00Z</cp:lastPrinted>
  <dcterms:created xsi:type="dcterms:W3CDTF">2017-10-02T11:50:00Z</dcterms:created>
  <dcterms:modified xsi:type="dcterms:W3CDTF">2017-10-06T06:42:00Z</dcterms:modified>
</cp:coreProperties>
</file>